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Swinomish Indian Tribal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Swinomish Indian Tribal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Swinomish Indian Tribal Community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$3,340,371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$115,301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$115,301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Swinomish Indian Tribal Community generated an estimated $207,542-$276,723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Swinomish Indian Tribal Community generated an estimated $207,542-$276,723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$149,659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$146,142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$144,033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$97,123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2019-08-01 - 2021-10-31</w:t>
            </w:r>
          </w:p>
        </w:tc>
      </w:tr>
    </w:tbl>
    <w:p>
      <w:pPr>
        <w:pStyle w:val="HSBody"/>
      </w:pPr>
      <w:r>
        <w:rPr>
          <w:b/>
        </w:rPr>
        <w:t>Total: $536,957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Swinomish Indian Tribal Community generated an estimated $966,522-$1,288,696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Swinomish Indian Tribal Community generated an estimated $966,522-$1,288,696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$115,301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$115,301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Swinomish Indian Tribal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Swinomish Indian Tribal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Swinomish Indian Tribal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