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Tonawanda Band of Seneca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Tonawanda Band of Seneca's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Tonawanda Band of Seneca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Charles E. Schumer (D-NY)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Kirsten E. Gillibrand (D-NY)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Claudia Tenney (R-NY-24)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24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Nicholas A. Langworthy (R-NY-23)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23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$759,600 - $1,012,800</w:t>
      </w:r>
    </w:p>
    <w:p>
      <w:pPr>
        <w:pStyle w:val="HSBody"/>
      </w:pPr>
      <w:r>
        <w:t xml:space="preserve">  NY-23 (16% overlap): $140,400 - $187,200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$227,880 - $303,840</w:t>
      </w:r>
    </w:p>
    <w:p>
      <w:pPr>
        <w:pStyle w:val="HSBody"/>
      </w:pPr>
      <w:r>
        <w:t xml:space="preserve">  NY-23 (16% overlap): $42,120 - $56,160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$303,840 - $405,120</w:t>
      </w:r>
    </w:p>
    <w:p>
      <w:pPr>
        <w:pStyle w:val="HSBody"/>
      </w:pPr>
      <w:r>
        <w:t xml:space="preserve">  NY-23 (16% overlap): $56,160 - $74,880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$607,680 - $810,240</w:t>
      </w:r>
    </w:p>
    <w:p>
      <w:pPr>
        <w:pStyle w:val="HSBody"/>
      </w:pPr>
      <w:r>
        <w:t xml:space="preserve">  NY-23 (16% overlap): $112,320 - $149,760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$113,940 - $151,920</w:t>
      </w:r>
    </w:p>
    <w:p>
      <w:pPr>
        <w:pStyle w:val="HSBody"/>
      </w:pPr>
      <w:r>
        <w:t xml:space="preserve">  NY-23 (16% overlap): $21,060 - $28,080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$455,760 - $607,680</w:t>
      </w:r>
    </w:p>
    <w:p>
      <w:pPr>
        <w:pStyle w:val="HSBody"/>
      </w:pPr>
      <w:r>
        <w:t xml:space="preserve">  NY-23 (16% overlap): $84,240 - $112,320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$303,840 - $405,120</w:t>
      </w:r>
    </w:p>
    <w:p>
      <w:pPr>
        <w:pStyle w:val="HSBody"/>
      </w:pPr>
      <w:r>
        <w:t xml:space="preserve">  NY-23 (16% overlap): $56,160 - $74,880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$227,880 - $303,840</w:t>
      </w:r>
    </w:p>
    <w:p>
      <w:pPr>
        <w:pStyle w:val="HSBody"/>
      </w:pPr>
      <w:r>
        <w:t xml:space="preserve">  NY-23 (16% overlap): $42,120 - $56,160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$379,800 - $506,400</w:t>
      </w:r>
    </w:p>
    <w:p>
      <w:pPr>
        <w:pStyle w:val="HSBody"/>
      </w:pPr>
      <w:r>
        <w:t xml:space="preserve">  NY-23 (16% overlap): $70,200 - $93,600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$151,920 - $202,560</w:t>
      </w:r>
    </w:p>
    <w:p>
      <w:pPr>
        <w:pStyle w:val="HSBody"/>
      </w:pPr>
      <w:r>
        <w:t xml:space="preserve">  NY-23 (16% overlap): $28,080 - $37,440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$531,720 - $708,960</w:t>
      </w:r>
    </w:p>
    <w:p>
      <w:pPr>
        <w:pStyle w:val="HSBody"/>
      </w:pPr>
      <w:r>
        <w:t xml:space="preserve">  NY-23 (16% overlap): $98,280 - $131,040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Tonawanda Band of Seneca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Tonawanda Band of Seneca's inland flooding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(84% overlap): $151,920 - $202,560</w:t>
      </w:r>
    </w:p>
    <w:p>
      <w:pPr>
        <w:pStyle w:val="HSBody"/>
      </w:pPr>
      <w:r>
        <w:t xml:space="preserve">  NY-23 (16% overlap): $28,080 - $37,440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Tonawanda Band of Seneca's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Nicholas A. Langworthy (R-NY-23)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Tonawanda Band of Seneca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Tonawanda Band of Seneca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Tonawanda Band of Seneca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