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Angoon Community Association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Angoon Community Association's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Angoon Community Association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$1,634,512</w:t>
      </w:r>
    </w:p>
    <w:p>
      <w:pPr>
        <w:pStyle w:val="HSBody"/>
      </w:pPr>
      <w:r>
        <w:t>5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$267,901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$267,901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Angoon Community Association generated an estimated $482,222-$642,962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Angoon Community Association generated an estimated $482,222-$642,962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Angoon Community Association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Angoon Community Association's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Angoon Community Association's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Angoon Community Association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Angoon Community Association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Angoon Community Association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