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Brevig Mission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Brevig Mission's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Brevig Mission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$758,789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Brevig Mission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Brevig Mission's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Brevig Mission's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Brevig Mission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Brevig Mission's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Brevig Mission's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Brevig Mission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Brevig Mission's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Brevig Mission's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Brevig Mission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Brevig Mission's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Brevig Mission's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Brevig Mission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Brevig Mission's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Brevig Mission's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$496,786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$262,003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$758,789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Brevig Mission generated an estimated $1,365,820-$1,821,094 in regional economic activity (BEA RIMS II methodology, output multiplier range 1.8-2.4x), supporting approximately 6-11 jobs (BLS employment requirements methodology).</w:t>
      </w:r>
    </w:p>
    <w:p>
      <w:pPr>
        <w:pStyle w:val="HSBody"/>
      </w:pPr>
      <w:r>
        <w:t>Hazard Alignment: Native Village of Brevig Mission's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Brevig Mission's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Brevig Mission generated an estimated $1,365,820-$1,821,094 in regional economic activity (BEA RIMS II methodology, output multiplier range 1.8-2.4x), supporting approximately 6-11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Brevig Mission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Brevig Mission's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Brevig Mission's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Brevig Mission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Brevig Mission's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Brevig Mission's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Brevig Mission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Brevig Mission's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Brevig Mission's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Brevig Mission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Brevig Mission's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Brevig Mission's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Brevig Mission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Brevig Mission's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Brevig Mission's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Brevig Mission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Brevig Mission's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Brevig Mission's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Brevig Mission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Brevig Mission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Brevig Mission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