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Eyak (Cordova)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Eyak (Cordova)'s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Eyak (Cordova)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$149,589,666</w:t>
      </w:r>
    </w:p>
    <w:p>
      <w:pPr>
        <w:pStyle w:val="HSBody"/>
      </w:pPr>
      <w:r>
        <w:t>17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Eyak (Cordova)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Eyak (Cordova)'s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Eyak (Cordova)'s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Eyak (Cordova)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Eyak (Cordova)'s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Eyak (Cordova)'s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Eyak (Cordova)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Eyak (Cordova)'s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Eyak (Cordova)'s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Eyak (Cordova)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Eyak (Cordova)'s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Eyak (Cordova)'s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Eyak (Cordova)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Eyak (Cordova)'s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Eyak (Cordova)'s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$518,789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2025-10-01 - 2027-09-30</w:t>
            </w:r>
          </w:p>
        </w:tc>
      </w:tr>
    </w:tbl>
    <w:p>
      <w:pPr>
        <w:pStyle w:val="HSBody"/>
      </w:pPr>
      <w:r>
        <w:rPr>
          <w:b/>
        </w:rPr>
        <w:t>Total: $652,789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Eyak (Cordova) generated an estimated $1,175,020-$1,566,694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Native Village of Eyak (Cordova)'s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Eyak (Cordova)'s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Eyak (Cordova) generated an estimated $1,175,020-$1,566,694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Eyak (Cordova)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Eyak (Cordova)'s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Eyak (Cordova)'s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Eyak (Cordova)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Eyak (Cordova)'s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Eyak (Cordova)'s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$1,601,843</w:t>
            </w:r>
          </w:p>
        </w:tc>
        <w:tc>
          <w:tcPr>
            <w:tcW w:type="dxa" w:w="2340"/>
            <w:shd w:fill="F2F2F2" w:val="clear"/>
          </w:tcPr>
          <w:p>
            <w:r>
              <w:t>2011-10-18 - 2033-09-30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$85,211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$1,687,054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Native Village of Eyak (Cordova) generated an estimated $3,036,696-$4,048,929 in regional economic activity (BEA RIMS II methodology, output multiplier range 1.8-2.4x), supporting approximately 13-25 jobs (BLS employment requirements methodology).</w:t>
      </w:r>
    </w:p>
    <w:p>
      <w:pPr>
        <w:pStyle w:val="HSBody"/>
      </w:pPr>
      <w:r>
        <w:t>Hazard Alignment: Native Village of Eyak (Cordova)'s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Eyak (Cordova)'s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Native Village of Eyak (Cordova) generated an estimated $3,036,696-$4,048,929 in regional economic activity (BEA RIMS II methodology, output multiplier range 1.8-2.4x), supporting approximately 13-25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Eyak (Cordova)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Eyak (Cordova)'s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Eyak (Cordova)'s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Eyak (Cordova)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Eyak (Cordova)'s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Eyak (Cordova)'s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Eyak (Cordova)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Eyak (Cordova)'s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Eyak (Cordova)'s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Eyak (Cordova)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Eyak (Cordova)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Eyak (Cordova)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