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Inupiat Community of the Arctic Slope</w:t>
      </w:r>
    </w:p>
    <w:p>
      <w:pPr>
        <w:pStyle w:val="HSBody"/>
      </w:pPr>
      <w:r>
        <w:t>Prepared for the offices of: No delegation data</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Inupiat Community of the Arctic Slope's climate risk profile and geographic context.</w:t>
      </w:r>
    </w:p>
    <w:p>
      <w:r>
        <w:br w:type="page"/>
      </w:r>
    </w:p>
    <w:p>
      <w:pPr>
        <w:pStyle w:val="Heading2"/>
      </w:pPr>
      <w:r>
        <w:t>Executive Summary</w:t>
      </w:r>
    </w:p>
    <w:p>
      <w:pPr>
        <w:pStyle w:val="HSTitle"/>
      </w:pPr>
      <w:r>
        <w:t>Inupiat Community of the Arctic Slope -- AK</w:t>
      </w:r>
    </w:p>
    <w:p>
      <w:pPr>
        <w:pStyle w:val="HSBody"/>
      </w:pPr>
      <w:r>
        <w:t>Top Climate Hazards: Landslide, Avalanche, Earthquake</w:t>
      </w:r>
    </w:p>
    <w:p>
      <w:pPr>
        <w:pStyle w:val="HSBody"/>
      </w:pPr>
      <w:r>
        <w:t>Total Federal Climate Resilience Funding: $2,526,000</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Inupiat Community of the Arctic Slope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2025-09-19 - 2028-12-31</w:t>
            </w:r>
          </w:p>
        </w:tc>
      </w:tr>
    </w:tbl>
    <w:p>
      <w:pPr>
        <w:pStyle w:val="HSBody"/>
      </w:pPr>
      <w:r>
        <w:rPr>
          <w:b/>
        </w:rPr>
        <w:t>Total: $150,000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Inupiat Community of the Arctic Slope generated an estimated $270,000-$360,000 in regional economic activity (BEA RIMS II methodology, output multiplier range 1.8-2.4x), supporting approximately 1-2 jobs (BLS employment requirements methodology).</w:t>
      </w:r>
    </w:p>
    <w:p>
      <w:pPr>
        <w:pStyle w:val="HSBody"/>
      </w:pPr>
      <w:r>
        <w:t>Hazard Alignment: Inupiat Community of the Arctic Slope's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BIA Tribal Climate Resilience funding to Inupiat Community of the Arctic Slope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Inupiat Community of the Arctic Slope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Inupiat Community of the Arctic Slope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Inupiat Community of the Arctic Slope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$1,876,000</w:t>
            </w:r>
          </w:p>
        </w:tc>
        <w:tc>
          <w:tcPr>
            <w:tcW w:type="dxa" w:w="2340"/>
            <w:shd w:fill="FFFFFF" w:val="clear"/>
          </w:tcPr>
          <w:p>
            <w:r>
              <w:t>2024-10-01 - 2028-09-30</w:t>
            </w:r>
          </w:p>
        </w:tc>
      </w:tr>
    </w:tbl>
    <w:p>
      <w:pPr>
        <w:pStyle w:val="HSBody"/>
      </w:pPr>
      <w:r>
        <w:rPr>
          <w:b/>
        </w:rPr>
        <w:t>Total: $2,376,000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Inupiat Community of the Arctic Slope generated an estimated $4,276,800-$5,702,400 in regional economic activity (BEA RIMS II methodology, output multiplier range 1.8-2.4x), supporting approximately 19-36 jobs (BLS employment requirements methodology).</w:t>
      </w:r>
    </w:p>
    <w:p>
      <w:pPr>
        <w:pStyle w:val="HSBody"/>
      </w:pPr>
      <w:r>
        <w:t>Hazard Alignment: Inupiat Community of the Arctic Slope's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EPA GAP funding to Inupiat Community of the Arctic Slope generated an estimated $4,276,800-$5,702,400 in regional economic activity (BEA RIMS II methodology, output multiplier range 1.8-2.4x), supporting approximately 19-36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Inupiat Community of the Arctic Slope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Inupiat Community of the Arctic Slope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Inupiat Community of the Arctic Slope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Inupiat Community of the Arctic Slope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Inupiat Community of the Arctic Slope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Inupiat Community of the Arctic Slope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Inupiat Community of the Arctic Slope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Inupiat Community of the Arctic Slope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Inupiat Community of the Arctic Slope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