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Kluti Kaah (aka Copper Center)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Kluti Kaah (aka Copper Center)'s climate risk profile and geographic context.</w:t>
      </w:r>
    </w:p>
    <w:p>
      <w:r>
        <w:br w:type="page"/>
      </w:r>
    </w:p>
    <w:p>
      <w:pPr>
        <w:pStyle w:val="Heading2"/>
      </w:pPr>
      <w:r>
        <w:t>Executive Summary</w:t>
      </w:r>
    </w:p>
    <w:p>
      <w:pPr>
        <w:pStyle w:val="HSTitle"/>
      </w:pPr>
      <w:r>
        <w:t>Native Village of Kluti Kaah (aka Copper Center)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Kluti Kaah (aka Copper Center)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Native Village of Kluti Kaah (aka Copper Center)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Kluti Kaah (aka Copper Center)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