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Graham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Graham's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Graham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$12,939,267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Graham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Graham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Graham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Graham's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Port Graham's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Graham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Graham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Graham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