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Sun'aq Tribe of Kodiak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Sun'aq Tribe of Kodiak's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Sun'aq Tribe of Kodiak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$80,907,553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2019-10-01 - 2023-12-30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2023-10-01 - 2024-09-30</w:t>
            </w:r>
          </w:p>
        </w:tc>
      </w:tr>
    </w:tbl>
    <w:p>
      <w:pPr>
        <w:pStyle w:val="HSBody"/>
      </w:pPr>
      <w:r>
        <w:rPr>
          <w:b/>
        </w:rPr>
        <w:t>Total: $619,424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Sun'aq Tribe of Kodiak generated an estimated $1,114,963-$1,486,618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Sun'aq Tribe of Kodiak generated an estimated $1,114,963-$1,486,618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$79,935,837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$79,935,837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Sun'aq Tribe of Kodiak generated an estimated $143,884,507-$191,846,009 in regional economic activity (BEA RIMS II methodology, output multiplier range 1.8-2.4x), supporting approximately 639-1199 jobs (BLS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Sun'aq Tribe of Kodiak generated an estimated $143,884,507-$191,846,009 in regional economic activity (BEA RIMS II methodology, output multiplier range 1.8-2.4x), supporting approximately 639-1199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Sun'aq Tribe of Kodiak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Sun'aq Tribe of Kodiak's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Sun'aq Tribe of Kodiak's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Sun'aq Tribe of Kodiak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Sun'aq Tribe of Kodiak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Sun'aq Tribe of Kodiak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