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Alturas Indian Rancheria,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Alturas Indian Rancheria, California's climate risk profile and geographic context.</w:t>
      </w:r>
    </w:p>
    <w:p>
      <w:r>
        <w:br w:type="page"/>
      </w:r>
    </w:p>
    <w:p>
      <w:pPr>
        <w:pStyle w:val="Heading2"/>
      </w:pPr>
      <w:r>
        <w:t>Executive Summary</w:t>
      </w:r>
    </w:p>
    <w:p>
      <w:pPr>
        <w:pStyle w:val="HSTitle"/>
      </w:pPr>
      <w:r>
        <w:t>Alturas Indian Rancheria, California -- CA</w:t>
      </w:r>
    </w:p>
    <w:p>
      <w:pPr>
        <w:pStyle w:val="HSBody"/>
      </w:pPr>
      <w:r>
        <w:t>This strategy document outlines Alturas Indian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$484,473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Alturas Indian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$484,473</w:t>
            </w:r>
          </w:p>
        </w:tc>
        <w:tc>
          <w:tcPr>
            <w:tcW w:type="dxa" w:w="2340"/>
            <w:shd w:fill="F2F2F2" w:val="clear"/>
          </w:tcPr>
          <w:p>
            <w:r>
              <w:t>2024-07-01 - 2026-12-31</w:t>
            </w:r>
          </w:p>
        </w:tc>
      </w:tr>
    </w:tbl>
    <w:p>
      <w:pPr>
        <w:pStyle w:val="HSBody"/>
      </w:pPr>
      <w:r>
        <w:rPr>
          <w:b/>
        </w:rPr>
        <w:t>Total: $484,473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Alturas Indian Rancheria, California generated an estimated $872,051-$1,162,735 in regional economic activity (BEA RIMS II methodology, output multiplier range 1.8-2.4x), supporting approximately 4-7 jobs (BLS employment requirements methodology).</w:t>
      </w:r>
    </w:p>
    <w:p>
      <w:pPr>
        <w:pStyle w:val="HSBody"/>
      </w:pPr>
      <w:r>
        <w:t>Hazard Alignment: Alturas Indian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BIA Tribal Climate Resilience funding to Alturas Indian Rancheria, California generated an estimated $872,051-$1,162,735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Alturas Indian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Alturas Indian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Alturas Indian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Alturas Indian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Alturas Indian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Alturas Indian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Alturas Indian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Alturas Indian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Alturas Indian Rancheria,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Alturas Indian Rancheria,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Alturas Indian Rancheria,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Alturas Indian Rancheria,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Alturas Indian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Alturas Indian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Alturas Indian Rancheria, California's advocacy engagements during the current congressional session.</w:t>
      </w:r>
    </w:p>
    <w:p>
      <w:pPr>
        <w:pStyle w:val="HSSection"/>
      </w:pPr>
      <w:r>
        <w:t>Core Message</w:t>
      </w:r>
    </w:p>
    <w:p>
      <w:pPr>
        <w:pStyle w:val="HSBody"/>
      </w:pPr>
      <w:r>
        <w:t>Alturas Indian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Alturas Indian Rancheria,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Alturas Indian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