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Northern Arapaho Tribe of the Wind River Reservation, Wyoming</w:t>
      </w:r>
    </w:p>
    <w:p>
      <w:pPr>
        <w:pStyle w:val="HSBody"/>
      </w:pPr>
      <w:r>
        <w:t>Prepared for the offices of: 2 Senators, 1 Representative</w:t>
      </w:r>
    </w:p>
    <w:p>
      <w:pPr>
        <w:pStyle w:val="HSBody"/>
      </w:pPr>
      <w:r>
        <w:t>State(s): WY</w:t>
      </w:r>
    </w:p>
    <w:p>
      <w:pPr>
        <w:pStyle w:val="HSBody"/>
      </w:pPr>
      <w:r>
        <w:t>Ecoregion(s): mountain_west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Northern Arapaho Tribe of the Wind River Reservation, Wyoming's climate risk profile and geographic context.</w:t>
      </w:r>
    </w:p>
    <w:p>
      <w:r>
        <w:br w:type="page"/>
      </w:r>
    </w:p>
    <w:p>
      <w:pPr>
        <w:pStyle w:val="Heading2"/>
      </w:pPr>
      <w:r>
        <w:t>Executive Summary</w:t>
      </w:r>
    </w:p>
    <w:p>
      <w:pPr>
        <w:pStyle w:val="HSTitle"/>
      </w:pPr>
      <w:r>
        <w:t>Northern Arapaho Tribe of the Wind River Reservation, Wyoming -- WY</w:t>
      </w:r>
    </w:p>
    <w:p>
      <w:pPr>
        <w:pStyle w:val="HSBody"/>
      </w:pPr>
      <w:r>
        <w:t>This strategy document outlines Northern Arapaho Tribe of the Wind River Reservation, Wyoming's federal climate resilience funding landscape, identifies strategic leverage points across key programs, and recommends sequenced advocacy actions for the current congressional session.</w:t>
      </w:r>
    </w:p>
    <w:p>
      <w:pPr>
        <w:pStyle w:val="HSBody"/>
      </w:pPr>
      <w:r>
        <w:t>Top Climate Hazards: Wildfire, Landslide, Winter Weather</w:t>
      </w:r>
    </w:p>
    <w:p>
      <w:pPr>
        <w:pStyle w:val="HSBody"/>
      </w:pPr>
      <w:r>
        <w:t>Total Federal Climate Resilience Funding: $42,763,366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Cynthia M. Lummis (R-WY)</w:t>
            </w:r>
          </w:p>
        </w:tc>
        <w:tc>
          <w:tcPr>
            <w:tcW w:type="dxa" w:w="1872"/>
            <w:shd w:fill="F2F2F2" w:val="clear"/>
          </w:tcPr>
          <w:p>
            <w:r>
              <w:t>Senator</w:t>
            </w:r>
          </w:p>
        </w:tc>
        <w:tc>
          <w:tcPr>
            <w:tcW w:type="dxa" w:w="1872"/>
            <w:shd w:fill="F2F2F2" w:val="clear"/>
          </w:tcPr>
          <w:p>
            <w:r>
              <w:t>WY</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John Barrasso (R-WY)</w:t>
            </w:r>
          </w:p>
        </w:tc>
        <w:tc>
          <w:tcPr>
            <w:tcW w:type="dxa" w:w="1872"/>
            <w:shd w:fill="FFFFFF" w:val="clear"/>
          </w:tcPr>
          <w:p>
            <w:r>
              <w:t>Senator</w:t>
            </w:r>
          </w:p>
        </w:tc>
        <w:tc>
          <w:tcPr>
            <w:tcW w:type="dxa" w:w="1872"/>
            <w:shd w:fill="FFFFFF" w:val="clear"/>
          </w:tcPr>
          <w:p>
            <w:r>
              <w:t>WY</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Harriet M. Hageman (R-WY-AL)</w:t>
            </w:r>
          </w:p>
        </w:tc>
        <w:tc>
          <w:tcPr>
            <w:tcW w:type="dxa" w:w="1872"/>
            <w:shd w:fill="F2F2F2" w:val="clear"/>
          </w:tcPr>
          <w:p>
            <w:r>
              <w:t>Representative</w:t>
            </w:r>
          </w:p>
        </w:tc>
        <w:tc>
          <w:tcPr>
            <w:tcW w:type="dxa" w:w="1872"/>
            <w:shd w:fill="F2F2F2" w:val="clear"/>
          </w:tcPr>
          <w:p>
            <w:r>
              <w:t>WY</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Cynthia M. Lummis (R-WY): Sits on Senate Committee on Commerce, Science, and Transportation. Direct influence on relevant programs.</w:t>
      </w:r>
    </w:p>
    <w:p>
      <w:pPr>
        <w:pStyle w:val="HSBody"/>
      </w:pPr>
      <w:r>
        <w:t>Sen. John Barrasso (R-WY): Sits on Senate Committee on Energy and Natural Resources; Energy. Direct influence on relevant programs.</w:t>
      </w:r>
    </w:p>
    <w:p>
      <w:pPr>
        <w:pStyle w:val="HSBody"/>
      </w:pPr>
      <w:r>
        <w:t>Rep. Harriet M. Hageman (R-WY-AL):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Northern Arapaho Tribe of the Wind River Reservation, Wyoming's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$1,569,974</w:t>
            </w:r>
          </w:p>
        </w:tc>
        <w:tc>
          <w:tcPr>
            <w:tcW w:type="dxa" w:w="2340"/>
            <w:shd w:fill="F2F2F2" w:val="clear"/>
          </w:tcPr>
          <w:p>
            <w:r>
              <w:t>2022-12-20 - 2026-09-30</w:t>
            </w:r>
          </w:p>
        </w:tc>
      </w:tr>
    </w:tbl>
    <w:p>
      <w:pPr>
        <w:pStyle w:val="HSBody"/>
      </w:pPr>
      <w:r>
        <w:rPr>
          <w:b/>
        </w:rPr>
        <w:t>Total: $1,569,974</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BIA Tribal Climate Resilience funding to Northern Arapaho Tribe of the Wind River Reservation, Wyoming generated an estimated $2,825,953-$3,767,938 in regional economic activity (BEA RIMS II methodology, output multiplier range 1.8-2.4x), supporting approximately 13-24 jobs (BLS employment requirements methodology).</w:t>
      </w:r>
    </w:p>
    <w:p>
      <w:pPr>
        <w:pStyle w:val="HSBody"/>
      </w:pPr>
      <w:r>
        <w:t>Hazard Alignment: Northern Arapaho Tribe of the Wind River Reservation, Wyoming's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BIA Tribal Climate Resilience funding to Northern Arapaho Tribe of the Wind River Reservation, Wyoming generated an estimated $2,825,953-$3,767,938 in regional economic activity (BEA RIMS II methodology, output multiplier range 1.8-2.4x), supporting approximately 13-24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Northern Arapaho Tribe of the Wind River Reservation, Wyoming's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Northern Arapaho Tribe of the Wind River Reservation, Wyoming's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Northern Arapaho Tribe of the Wind River Reservation, Wyoming's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Northern Arapaho Tribe of the Wind River Reservation, Wyoming's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$170,000</w:t>
            </w:r>
          </w:p>
        </w:tc>
        <w:tc>
          <w:tcPr>
            <w:tcW w:type="dxa" w:w="2340"/>
            <w:shd w:fill="F2F2F2" w:val="clear"/>
          </w:tcPr>
          <w:p>
            <w:r>
              <w:t>2024-10-01 - 2026-09-30</w:t>
            </w:r>
          </w:p>
        </w:tc>
      </w:tr>
    </w:tbl>
    <w:p>
      <w:pPr>
        <w:pStyle w:val="HSBody"/>
      </w:pPr>
      <w:r>
        <w:rPr>
          <w:b/>
        </w:rPr>
        <w:t>Total: $170,000</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EPA GAP funding to Northern Arapaho Tribe of the Wind River Reservation, Wyoming generated an estimated $306,000-$408,000 in regional economic activity (BEA RIMS II methodology, output multiplier range 1.8-2.4x), supporting approximately 1-3 jobs (BLS employment requirements methodology).</w:t>
      </w:r>
    </w:p>
    <w:p>
      <w:pPr>
        <w:pStyle w:val="HSBody"/>
      </w:pPr>
      <w:r>
        <w:t>Hazard Alignment: Northern Arapaho Tribe of the Wind River Reservation, Wyoming's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EPA GAP funding to Northern Arapaho Tribe of the Wind River Reservation, Wyoming generated an estimated $306,000-$408,000 in regional economic activity (BEA RIMS II methodology, output multiplier range 1.8-2.4x), supporting approximately 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$41,023,392</w:t>
            </w:r>
          </w:p>
        </w:tc>
        <w:tc>
          <w:tcPr>
            <w:tcW w:type="dxa" w:w="2340"/>
            <w:shd w:fill="F2F2F2" w:val="clear"/>
          </w:tcPr>
          <w:p>
            <w:r>
              <w:t>2011-10-18 - 2034-09-30</w:t>
            </w:r>
          </w:p>
        </w:tc>
      </w:tr>
    </w:tbl>
    <w:p>
      <w:pPr>
        <w:pStyle w:val="HSBody"/>
      </w:pPr>
      <w:r>
        <w:rPr>
          <w:b/>
        </w:rPr>
        <w:t>Total: $41,023,392</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HUD IHBG funding to Northern Arapaho Tribe of the Wind River Reservation, Wyoming generated an estimated $73,842,106-$98,456,141 in regional economic activity (BEA RIMS II methodology, output multiplier range 1.8-2.4x), supporting approximately 328-615 jobs (BLS employment requirements methodology).</w:t>
      </w:r>
    </w:p>
    <w:p>
      <w:pPr>
        <w:pStyle w:val="HSBody"/>
      </w:pPr>
      <w:r>
        <w:t>Hazard Alignment: Northern Arapaho Tribe of the Wind River Reservation, Wyoming's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HUD IHBG funding to Northern Arapaho Tribe of the Wind River Reservation, Wyoming generated an estimated $73,842,106-$98,456,141 in regional economic activity (BEA RIMS II methodology, output multiplier range 1.8-2.4x), supporting approximately 328-615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Northern Arapaho Tribe of the Wind River Reservation, Wyoming's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Northern Arapaho Tribe of the Wind River Reservation, Wyoming's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Northern Arapaho Tribe of the Wind River Reservation, Wyoming's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Northern Arapaho Tribe of the Wind River Reservation, Wyoming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83.0 -- (Very High)</w:t>
      </w:r>
    </w:p>
    <w:p>
      <w:pPr>
        <w:pStyle w:val="HSBody"/>
      </w:pPr>
      <w:r>
        <w:t>Landslide -- Risk Score: 74.6 -- (Relatively High)</w:t>
      </w:r>
    </w:p>
    <w:p>
      <w:pPr>
        <w:pStyle w:val="HSBody"/>
      </w:pPr>
      <w:r>
        <w:t>Winter Weather -- Risk Score: 68.6 --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Northern Arapaho Tribe of the Wind River Reservation, Wyoming's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Northern Arapaho Tribe of the Wind River Reservation, Wyoming's Wildfire, Landslide and Winter Weather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Cynthia M. Lummis (R-WY)</w:t>
      </w:r>
    </w:p>
    <w:p>
      <w:pPr>
        <w:pStyle w:val="HSBody"/>
      </w:pPr>
      <w:r>
        <w:rPr>
          <w:b/>
        </w:rPr>
        <w:t>Sen. Cynthia M. Lummis (R-WY) sits on Senate Committee on Commerce, Science, and Transportation -- direct influence on this program</w:t>
      </w:r>
    </w:p>
    <w:p>
      <w:pPr>
        <w:pStyle w:val="HSBody"/>
      </w:pPr>
      <w:r>
        <w:t>Sen. John Barrasso (R-WY)</w:t>
      </w:r>
    </w:p>
    <w:p>
      <w:pPr>
        <w:pStyle w:val="HSBody"/>
      </w:pPr>
      <w:r>
        <w:rPr>
          <w:b/>
        </w:rPr>
        <w:t>Sen. John Barrasso (R-WY) sits on Senate Committee on Energy and Natural Resources -- direct influence on this program</w:t>
      </w:r>
    </w:p>
    <w:p>
      <w:pPr>
        <w:pStyle w:val="HSBody"/>
      </w:pPr>
      <w:r>
        <w:rPr>
          <w:b/>
        </w:rPr>
        <w:t>Sen. John Barrasso (R-WY) sits on Energy -- direct influence on this program</w:t>
      </w:r>
    </w:p>
    <w:p>
      <w:pPr>
        <w:pStyle w:val="HSBody"/>
      </w:pPr>
      <w:r>
        <w:t>Rep. Harriet M. Hageman (R-WY-AL)</w:t>
      </w:r>
    </w:p>
    <w:p>
      <w:pPr>
        <w:pStyle w:val="HSBody"/>
      </w:pPr>
      <w:r>
        <w:rPr>
          <w:b/>
        </w:rPr>
        <w:t>Rep. Harriet M. Hageman (R-WY-AL) sits on House Committee on Natural Resources -- direct influence on this program</w:t>
      </w:r>
    </w:p>
    <w:p>
      <w:pPr>
        <w:pStyle w:val="HSBody"/>
      </w:pPr>
      <w:r>
        <w:rPr>
          <w:b/>
        </w:rPr>
        <w:t>Rep. Harriet M. Hageman (R-WY-AL)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37.9)</w:t>
      </w:r>
    </w:p>
    <w:p>
      <w:pPr>
        <w:pStyle w:val="HSBody"/>
      </w:pPr>
      <w:r>
        <w:t>Social Vulnerability: Relatively Low (Score: 38.8)</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83.0</w:t>
            </w:r>
          </w:p>
        </w:tc>
        <w:tc>
          <w:tcPr>
            <w:tcW w:type="dxa" w:w="2340"/>
            <w:shd w:fill="F2F2F2" w:val="clear"/>
          </w:tcPr>
          <w:p>
            <w:r>
              <w:t>Very High</w:t>
            </w:r>
          </w:p>
        </w:tc>
        <w:tc>
          <w:tcPr>
            <w:tcW w:type="dxa" w:w="2340"/>
            <w:shd w:fill="F2F2F2" w:val="clear"/>
          </w:tcPr>
          <w:p>
            <w:r>
              <w:t>$1,050,644</w:t>
            </w:r>
          </w:p>
        </w:tc>
      </w:tr>
      <w:tr>
        <w:tc>
          <w:tcPr>
            <w:tcW w:type="dxa" w:w="2340"/>
            <w:shd w:fill="FFFFFF" w:val="clear"/>
          </w:tcPr>
          <w:p>
            <w:r>
              <w:t>Landslide</w:t>
            </w:r>
          </w:p>
        </w:tc>
        <w:tc>
          <w:tcPr>
            <w:tcW w:type="dxa" w:w="2340"/>
            <w:shd w:fill="FFFFFF" w:val="clear"/>
          </w:tcPr>
          <w:p>
            <w:r>
              <w:t>74.6</w:t>
            </w:r>
          </w:p>
        </w:tc>
        <w:tc>
          <w:tcPr>
            <w:tcW w:type="dxa" w:w="2340"/>
            <w:shd w:fill="FFFFFF" w:val="clear"/>
          </w:tcPr>
          <w:p>
            <w:r>
              <w:t>Relatively High</w:t>
            </w:r>
          </w:p>
        </w:tc>
        <w:tc>
          <w:tcPr>
            <w:tcW w:type="dxa" w:w="2340"/>
            <w:shd w:fill="FFFFFF" w:val="clear"/>
          </w:tcPr>
          <w:p>
            <w:r>
              <w:t>$84,950</w:t>
            </w:r>
          </w:p>
        </w:tc>
      </w:tr>
      <w:tr>
        <w:tc>
          <w:tcPr>
            <w:tcW w:type="dxa" w:w="2340"/>
            <w:shd w:fill="F2F2F2" w:val="clear"/>
          </w:tcPr>
          <w:p>
            <w:r>
              <w:t>Winter Weather</w:t>
            </w:r>
          </w:p>
        </w:tc>
        <w:tc>
          <w:tcPr>
            <w:tcW w:type="dxa" w:w="2340"/>
            <w:shd w:fill="F2F2F2" w:val="clear"/>
          </w:tcPr>
          <w:p>
            <w:r>
              <w:t>68.6</w:t>
            </w:r>
          </w:p>
        </w:tc>
        <w:tc>
          <w:tcPr>
            <w:tcW w:type="dxa" w:w="2340"/>
            <w:shd w:fill="F2F2F2" w:val="clear"/>
          </w:tcPr>
          <w:p>
            <w:r>
              <w:t>Relatively High</w:t>
            </w:r>
          </w:p>
        </w:tc>
        <w:tc>
          <w:tcPr>
            <w:tcW w:type="dxa" w:w="2340"/>
            <w:shd w:fill="F2F2F2" w:val="clear"/>
          </w:tcPr>
          <w:p>
            <w:r>
              <w:t>$288,415</w:t>
            </w:r>
          </w:p>
        </w:tc>
      </w:tr>
      <w:tr>
        <w:tc>
          <w:tcPr>
            <w:tcW w:type="dxa" w:w="2340"/>
            <w:shd w:fill="FFFFFF" w:val="clear"/>
          </w:tcPr>
          <w:p>
            <w:r>
              <w:t>Earthquake</w:t>
            </w:r>
          </w:p>
        </w:tc>
        <w:tc>
          <w:tcPr>
            <w:tcW w:type="dxa" w:w="2340"/>
            <w:shd w:fill="FFFFFF" w:val="clear"/>
          </w:tcPr>
          <w:p>
            <w:r>
              <w:t>62.3</w:t>
            </w:r>
          </w:p>
        </w:tc>
        <w:tc>
          <w:tcPr>
            <w:tcW w:type="dxa" w:w="2340"/>
            <w:shd w:fill="FFFFFF" w:val="clear"/>
          </w:tcPr>
          <w:p>
            <w:r>
              <w:t>Relatively High</w:t>
            </w:r>
          </w:p>
        </w:tc>
        <w:tc>
          <w:tcPr>
            <w:tcW w:type="dxa" w:w="2340"/>
            <w:shd w:fill="FFFFFF" w:val="clear"/>
          </w:tcPr>
          <w:p>
            <w:r>
              <w:t>$1,065,006</w:t>
            </w:r>
          </w:p>
        </w:tc>
      </w:tr>
      <w:tr>
        <w:tc>
          <w:tcPr>
            <w:tcW w:type="dxa" w:w="2340"/>
            <w:shd w:fill="F2F2F2" w:val="clear"/>
          </w:tcPr>
          <w:p>
            <w:r>
              <w:t>Lightning</w:t>
            </w:r>
          </w:p>
        </w:tc>
        <w:tc>
          <w:tcPr>
            <w:tcW w:type="dxa" w:w="2340"/>
            <w:shd w:fill="F2F2F2" w:val="clear"/>
          </w:tcPr>
          <w:p>
            <w:r>
              <w:t>57.0</w:t>
            </w:r>
          </w:p>
        </w:tc>
        <w:tc>
          <w:tcPr>
            <w:tcW w:type="dxa" w:w="2340"/>
            <w:shd w:fill="F2F2F2" w:val="clear"/>
          </w:tcPr>
          <w:p>
            <w:r>
              <w:t>Relatively Moderate</w:t>
            </w:r>
          </w:p>
        </w:tc>
        <w:tc>
          <w:tcPr>
            <w:tcW w:type="dxa" w:w="2340"/>
            <w:shd w:fill="F2F2F2" w:val="clear"/>
          </w:tcPr>
          <w:p>
            <w:r>
              <w:t>$581,230</w:t>
            </w:r>
          </w:p>
        </w:tc>
      </w:tr>
    </w:tbl>
    <w:p>
      <w:pPr>
        <w:pStyle w:val="HSSection"/>
      </w:pPr>
      <w:r>
        <w:t>Hazard-to-Program Alignment</w:t>
      </w:r>
    </w:p>
    <w:p>
      <w:pPr>
        <w:pStyle w:val="HSBody"/>
      </w:pPr>
      <w:r>
        <w:t>Northern Arapaho Tribe of the Wind River Reservation, Wyoming's top hazard exposures (Wildfire, Landslide,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Northern Arapaho Tribe of the Wind River Reservation, Wyoming.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Northern Arapaho Tribe of the Wind River Reservation, Wyoming's advocacy engagements during the current congressional session.</w:t>
      </w:r>
    </w:p>
    <w:p>
      <w:pPr>
        <w:pStyle w:val="HSSection"/>
      </w:pPr>
      <w:r>
        <w:t>Core Message</w:t>
      </w:r>
    </w:p>
    <w:p>
      <w:pPr>
        <w:pStyle w:val="HSBody"/>
      </w:pPr>
      <w:r>
        <w:t>Northern Arapaho Tribe of the Wind River Reservation, Wyoming faces significant wildfire risk. Congress has funded programs that address this risk, but administrative delivery gaps and structural barriers prevent these resources from reaching Tribal communities in WY.</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Northern Arapaho Tribe of the Wind River Reservation, Wyoming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Northern Arapaho Tribe of the Wind River Reservation, Wyoming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