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Sandy Rancheria of Western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Big Sandy Rancheria of Western Mono Indians of California's climate risk profile and geographic context.</w:t>
      </w:r>
    </w:p>
    <w:p>
      <w:r>
        <w:br w:type="page"/>
      </w:r>
    </w:p>
    <w:p>
      <w:pPr>
        <w:pStyle w:val="Heading2"/>
      </w:pPr>
      <w:r>
        <w:t>Executive Summary</w:t>
      </w:r>
    </w:p>
    <w:p>
      <w:pPr>
        <w:pStyle w:val="HSTitle"/>
      </w:pPr>
      <w:r>
        <w:t>Big Sandy Rancheria of Western Mono Indians of California -- CA</w:t>
      </w:r>
    </w:p>
    <w:p>
      <w:pPr>
        <w:pStyle w:val="HSBody"/>
      </w:pPr>
      <w:r>
        <w:t>This strategy document outlines Big Sandy Rancheria of Western Mono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$5,964,925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$5,964,925</w:t>
            </w:r>
          </w:p>
        </w:tc>
        <w:tc>
          <w:tcPr>
            <w:tcW w:type="dxa" w:w="2340"/>
            <w:shd w:fill="F2F2F2" w:val="clear"/>
          </w:tcPr>
          <w:p>
            <w:r>
              <w:t>2012-01-06 - 2034-09-30</w:t>
            </w:r>
          </w:p>
        </w:tc>
      </w:tr>
    </w:tbl>
    <w:p>
      <w:pPr>
        <w:pStyle w:val="HSBody"/>
      </w:pPr>
      <w:r>
        <w:rPr>
          <w:b/>
        </w:rPr>
        <w:t>Total: $5,964,925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Body"/>
      </w:pPr>
      <w:r>
        <w:t>Hazard Alignment: Big Sandy Rancheria of Western Mono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Sandy Rancheria of Western Mono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Sandy Rancheria of Western Mono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Big Sandy Rancheria of Western Mono Indians of California's advocacy engagements during the current congressional session.</w:t>
      </w:r>
    </w:p>
    <w:p>
      <w:pPr>
        <w:pStyle w:val="HSSection"/>
      </w:pPr>
      <w:r>
        <w:t>Core Message</w:t>
      </w:r>
    </w:p>
    <w:p>
      <w:pPr>
        <w:pStyle w:val="HSBody"/>
      </w:pPr>
      <w:r>
        <w:t>Big Sandy Rancheria of Western Mono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Sandy Rancheria of Western Mono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Sandy Rancheria of Western Mono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