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Cabazon Band of Cahuilla Indians</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Cabazon Band of Cahuilla Indians's climate risk profile and geographic context.</w:t>
      </w:r>
    </w:p>
    <w:p>
      <w:r>
        <w:br w:type="page"/>
      </w:r>
    </w:p>
    <w:p>
      <w:pPr>
        <w:pStyle w:val="Heading2"/>
      </w:pPr>
      <w:r>
        <w:t>Executive Summary</w:t>
      </w:r>
    </w:p>
    <w:p>
      <w:pPr>
        <w:pStyle w:val="HSTitle"/>
      </w:pPr>
      <w:r>
        <w:t>Cabazon Band of Cahuilla Indians -- CA</w:t>
      </w:r>
    </w:p>
    <w:p>
      <w:pPr>
        <w:pStyle w:val="HSBody"/>
      </w:pPr>
      <w:r>
        <w:t>This strategy document outlines Cabazon Band of Cahuilla Indians's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$411,173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Raul Ruiz (D-CA-25)</w:t>
            </w:r>
          </w:p>
        </w:tc>
        <w:tc>
          <w:tcPr>
            <w:tcW w:type="dxa" w:w="1872"/>
            <w:shd w:fill="F2F2F2" w:val="clear"/>
          </w:tcPr>
          <w:p>
            <w:r>
              <w:t>Representative</w:t>
            </w:r>
          </w:p>
        </w:tc>
        <w:tc>
          <w:tcPr>
            <w:tcW w:type="dxa" w:w="1872"/>
            <w:shd w:fill="F2F2F2" w:val="clear"/>
          </w:tcPr>
          <w:p>
            <w:r>
              <w:t>CA</w:t>
            </w:r>
          </w:p>
        </w:tc>
        <w:tc>
          <w:tcPr>
            <w:tcW w:type="dxa" w:w="1872"/>
            <w:shd w:fill="F2F2F2" w:val="clear"/>
          </w:tcPr>
          <w:p>
            <w:r>
              <w:t>25</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Cabazon Band of Cahuilla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Cabazon Band of Cahuilla Indians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Cabazon Band of Cahuilla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Cabazon Band of Cahuilla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Cabazon Band of Cahuilla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Cabazon Band of Cahuilla Indians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Cabazon Band of Cahuilla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Cabazon Band of Cahuilla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Cabazon Band of Cahuilla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Cabazon Band of Cahuilla Indians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Cabazon Band of Cahuilla Indians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Cabazon Band of Cahuilla Indians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Cabazon Band of Cahuilla Indians's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Cabazon Band of Cahuilla Indians's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Cabazon Band of Cahuilla Indians's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Cabazon Band of Cahuilla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Cabazon Band of Cahuilla Indians's advocacy engagements during the current congressional session.</w:t>
      </w:r>
    </w:p>
    <w:p>
      <w:pPr>
        <w:pStyle w:val="HSSection"/>
      </w:pPr>
      <w:r>
        <w:t>Core Message</w:t>
      </w:r>
    </w:p>
    <w:p>
      <w:pPr>
        <w:pStyle w:val="HSBody"/>
      </w:pPr>
      <w:r>
        <w:t>Cabazon Band of Cahuilla Indians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Cabazon Band of Cahuilla Indians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Cabazon Band of Cahuilla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