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Grand Ronde Community of Oregon</w:t>
      </w:r>
    </w:p>
    <w:p>
      <w:pPr>
        <w:pStyle w:val="HSBody"/>
      </w:pPr>
      <w:r>
        <w:t>Prepared for the offices of: 2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HUD IHBG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Confederated Tribes of the Grand Ronde Community of Oregon's climate risk profile and geographic context.</w:t>
      </w:r>
    </w:p>
    <w:p>
      <w:r>
        <w:br w:type="page"/>
      </w:r>
    </w:p>
    <w:p>
      <w:pPr>
        <w:pStyle w:val="Heading2"/>
      </w:pPr>
      <w:r>
        <w:t>Executive Summary</w:t>
      </w:r>
    </w:p>
    <w:p>
      <w:pPr>
        <w:pStyle w:val="HSTitle"/>
      </w:pPr>
      <w:r>
        <w:t>Confederated Tribes of the Grand Ronde Community of Oregon -- OR</w:t>
      </w:r>
    </w:p>
    <w:p>
      <w:pPr>
        <w:pStyle w:val="HSBody"/>
      </w:pPr>
      <w:r>
        <w:t>This strategy document outlines Confederated Tribes of the Grand Ronde Community of Oregon's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$29,406,565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Andrea Salinas (D-OR-06)</w:t>
            </w:r>
          </w:p>
        </w:tc>
        <w:tc>
          <w:tcPr>
            <w:tcW w:type="dxa" w:w="1872"/>
            <w:shd w:fill="F2F2F2" w:val="clear"/>
          </w:tcPr>
          <w:p>
            <w:r>
              <w:t>Representative</w:t>
            </w:r>
          </w:p>
        </w:tc>
        <w:tc>
          <w:tcPr>
            <w:tcW w:type="dxa" w:w="1872"/>
            <w:shd w:fill="F2F2F2" w:val="clear"/>
          </w:tcPr>
          <w:p>
            <w:r>
              <w:t>OR</w:t>
            </w:r>
          </w:p>
        </w:tc>
        <w:tc>
          <w:tcPr>
            <w:tcW w:type="dxa" w:w="1872"/>
            <w:shd w:fill="F2F2F2" w:val="clear"/>
          </w:tcPr>
          <w:p>
            <w:r>
              <w:t>6</w:t>
            </w:r>
          </w:p>
        </w:tc>
        <w:tc>
          <w:tcPr>
            <w:tcW w:type="dxa" w:w="1872"/>
            <w:shd w:fill="F2F2F2" w:val="clear"/>
          </w:tcPr>
          <w:p>
            <w:r/>
          </w:p>
        </w:tc>
      </w:tr>
      <w:tr>
        <w:tc>
          <w:tcPr>
            <w:tcW w:type="dxa" w:w="1872"/>
            <w:shd w:fill="FFFFFF" w:val="clear"/>
          </w:tcPr>
          <w:p>
            <w:r>
              <w:t>Rep. Val T. Hoyle (D-OR-04)</w:t>
            </w:r>
          </w:p>
        </w:tc>
        <w:tc>
          <w:tcPr>
            <w:tcW w:type="dxa" w:w="1872"/>
            <w:shd w:fill="FFFFFF" w:val="clear"/>
          </w:tcPr>
          <w:p>
            <w:r>
              <w:t>Representative</w:t>
            </w:r>
          </w:p>
        </w:tc>
        <w:tc>
          <w:tcPr>
            <w:tcW w:type="dxa" w:w="1872"/>
            <w:shd w:fill="FFFFFF" w:val="clear"/>
          </w:tcPr>
          <w:p>
            <w:r>
              <w:t>OR</w:t>
            </w:r>
          </w:p>
        </w:tc>
        <w:tc>
          <w:tcPr>
            <w:tcW w:type="dxa" w:w="1872"/>
            <w:shd w:fill="FFFFFF" w:val="clear"/>
          </w:tcPr>
          <w:p>
            <w:r>
              <w:t>4</w:t>
            </w:r>
          </w:p>
        </w:tc>
        <w:tc>
          <w:tcPr>
            <w:tcW w:type="dxa" w:w="1872"/>
            <w:shd w:fill="FFFFFF" w:val="clear"/>
          </w:tcPr>
          <w:p>
            <w:r>
              <w:t>House Committee on Natural Resources</w:t>
            </w:r>
          </w:p>
        </w:tc>
      </w:tr>
    </w:tbl>
    <w:p>
      <w:pPr>
        <w:pStyle w:val="HSBody"/>
      </w:pPr>
      <w:r>
        <w:t>3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Val T. Hoyle (D-OR-04):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FEMA BRIC.</w:t>
      </w:r>
    </w:p>
    <w:p>
      <w:pPr>
        <w:pStyle w:val="HSBody"/>
      </w:pPr>
      <w:r>
        <w:t>Per-District Impact Allocation:</w:t>
      </w:r>
    </w:p>
    <w:p>
      <w:pPr>
        <w:pStyle w:val="HSBody"/>
      </w:pPr>
      <w:r>
        <w:t xml:space="preserve">  OR-06 (99% overlap): $892,800 - $1,190,400</w:t>
      </w:r>
    </w:p>
    <w:p>
      <w:pPr>
        <w:pStyle w:val="HSBody"/>
      </w:pPr>
      <w:r>
        <w:t xml:space="preserve">  OR-04 (1% overlap): $7,200 - $9,600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BIA Tribal Climate Resilience.</w:t>
      </w:r>
    </w:p>
    <w:p>
      <w:pPr>
        <w:pStyle w:val="HSBody"/>
      </w:pPr>
      <w:r>
        <w:t>Per-District Impact Allocation:</w:t>
      </w:r>
    </w:p>
    <w:p>
      <w:pPr>
        <w:pStyle w:val="HSBody"/>
      </w:pPr>
      <w:r>
        <w:t xml:space="preserve">  OR-06 (99% overlap): $267,840 - $357,120</w:t>
      </w:r>
    </w:p>
    <w:p>
      <w:pPr>
        <w:pStyle w:val="HSBody"/>
      </w:pPr>
      <w:r>
        <w:t xml:space="preserve">  OR-04 (1% overlap): $2,160 - $2,880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IRS Elective Pay.</w:t>
      </w:r>
    </w:p>
    <w:p>
      <w:pPr>
        <w:pStyle w:val="HSBody"/>
      </w:pPr>
      <w:r>
        <w:t>Per-District Impact Allocation:</w:t>
      </w:r>
    </w:p>
    <w:p>
      <w:pPr>
        <w:pStyle w:val="HSBody"/>
      </w:pPr>
      <w:r>
        <w:t xml:space="preserve">  OR-06 (99% overlap): $357,120 - $476,160</w:t>
      </w:r>
    </w:p>
    <w:p>
      <w:pPr>
        <w:pStyle w:val="HSBody"/>
      </w:pPr>
      <w:r>
        <w:t xml:space="preserve">  OR-04 (1% overlap): $2,880 - $3,840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FEMA Tribal Mitigation Plans.</w:t>
      </w:r>
    </w:p>
    <w:p>
      <w:pPr>
        <w:pStyle w:val="HSBody"/>
      </w:pPr>
      <w:r>
        <w:t>Per-District Impact Allocation:</w:t>
      </w:r>
    </w:p>
    <w:p>
      <w:pPr>
        <w:pStyle w:val="HSBody"/>
      </w:pPr>
      <w:r>
        <w:t xml:space="preserve">  OR-06 (99% overlap): $535,680 - $714,240</w:t>
      </w:r>
    </w:p>
    <w:p>
      <w:pPr>
        <w:pStyle w:val="HSBody"/>
      </w:pPr>
      <w:r>
        <w:t xml:space="preserve">  OR-04 (1% overlap): $4,320 - $5,760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DOT PROTECT.</w:t>
      </w:r>
    </w:p>
    <w:p>
      <w:pPr>
        <w:pStyle w:val="HSBody"/>
      </w:pPr>
      <w:r>
        <w:t>Per-District Impact Allocation:</w:t>
      </w:r>
    </w:p>
    <w:p>
      <w:pPr>
        <w:pStyle w:val="HSBody"/>
      </w:pPr>
      <w:r>
        <w:t xml:space="preserve">  OR-06 (99% overlap): $446,400 - $595,200</w:t>
      </w:r>
    </w:p>
    <w:p>
      <w:pPr>
        <w:pStyle w:val="HSBody"/>
      </w:pPr>
      <w:r>
        <w:t xml:space="preserve">  OR-04 (1% overlap): $3,600 - $4,800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USDA Wildfire Defense Grants.</w:t>
      </w:r>
    </w:p>
    <w:p>
      <w:pPr>
        <w:pStyle w:val="HSBody"/>
      </w:pPr>
      <w:r>
        <w:t>Per-District Impact Allocation:</w:t>
      </w:r>
    </w:p>
    <w:p>
      <w:pPr>
        <w:pStyle w:val="HSBody"/>
      </w:pPr>
      <w:r>
        <w:t xml:space="preserve">  OR-06 (99% overlap): $624,960 - $833,280</w:t>
      </w:r>
    </w:p>
    <w:p>
      <w:pPr>
        <w:pStyle w:val="HSBody"/>
      </w:pPr>
      <w:r>
        <w:t xml:space="preserve">  OR-04 (1% overlap): $5,040 - $6,720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EPA GAP.</w:t>
      </w:r>
    </w:p>
    <w:p>
      <w:pPr>
        <w:pStyle w:val="HSBody"/>
      </w:pPr>
      <w:r>
        <w:t>Per-District Impact Allocation:</w:t>
      </w:r>
    </w:p>
    <w:p>
      <w:pPr>
        <w:pStyle w:val="HSBody"/>
      </w:pPr>
      <w:r>
        <w:t xml:space="preserve">  OR-06 (99% overlap): $133,920 - $178,560</w:t>
      </w:r>
    </w:p>
    <w:p>
      <w:pPr>
        <w:pStyle w:val="HSBody"/>
      </w:pPr>
      <w:r>
        <w:t xml:space="preserve">  OR-04 (1% overlap): $1,080 - $1,440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NOAA Tribal Grants.</w:t>
      </w:r>
    </w:p>
    <w:p>
      <w:pPr>
        <w:pStyle w:val="HSBody"/>
      </w:pPr>
      <w:r>
        <w:t>Per-District Impact Allocation:</w:t>
      </w:r>
    </w:p>
    <w:p>
      <w:pPr>
        <w:pStyle w:val="HSBody"/>
      </w:pPr>
      <w:r>
        <w:t xml:space="preserve">  OR-06 (99% overlap): $267,840 - $357,120</w:t>
      </w:r>
    </w:p>
    <w:p>
      <w:pPr>
        <w:pStyle w:val="HSBody"/>
      </w:pPr>
      <w:r>
        <w:t xml:space="preserve">  OR-04 (1% overlap): $2,160 - $2,880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EPA STAG.</w:t>
      </w:r>
    </w:p>
    <w:p>
      <w:pPr>
        <w:pStyle w:val="HSBody"/>
      </w:pPr>
      <w:r>
        <w:t>Per-District Impact Allocation:</w:t>
      </w:r>
    </w:p>
    <w:p>
      <w:pPr>
        <w:pStyle w:val="HSBody"/>
      </w:pPr>
      <w:r>
        <w:t xml:space="preserve">  OR-06 (99% overlap): $178,560 - $238,080</w:t>
      </w:r>
    </w:p>
    <w:p>
      <w:pPr>
        <w:pStyle w:val="HSBody"/>
      </w:pPr>
      <w:r>
        <w:t xml:space="preserve">  OR-04 (1% overlap): $1,440 - $1,920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DOE Indian Energy.</w:t>
      </w:r>
    </w:p>
    <w:p>
      <w:pPr>
        <w:pStyle w:val="HSBody"/>
      </w:pPr>
      <w:r>
        <w:t>Per-District Impact Allocation:</w:t>
      </w:r>
    </w:p>
    <w:p>
      <w:pPr>
        <w:pStyle w:val="HSBody"/>
      </w:pPr>
      <w:r>
        <w:t xml:space="preserve">  OR-06 (99% overlap): $357,120 - $476,160</w:t>
      </w:r>
    </w:p>
    <w:p>
      <w:pPr>
        <w:pStyle w:val="HSBody"/>
      </w:pPr>
      <w:r>
        <w:t xml:space="preserve">  OR-04 (1% overlap): $2,880 - $3,840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$28,340,047</w:t>
            </w:r>
          </w:p>
        </w:tc>
        <w:tc>
          <w:tcPr>
            <w:tcW w:type="dxa" w:w="2340"/>
            <w:shd w:fill="F2F2F2" w:val="clear"/>
          </w:tcPr>
          <w:p>
            <w:r>
              <w:t>2012-01-06 - 2033-09-30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$1,066,518</w:t>
            </w:r>
          </w:p>
        </w:tc>
        <w:tc>
          <w:tcPr>
            <w:tcW w:type="dxa" w:w="2340"/>
            <w:shd w:fill="FFFFFF" w:val="clear"/>
          </w:tcPr>
          <w:p>
            <w:r>
              <w:t>2021-10-06 - 2030-09-30</w:t>
            </w:r>
          </w:p>
        </w:tc>
      </w:tr>
    </w:tbl>
    <w:p>
      <w:pPr>
        <w:pStyle w:val="HSBody"/>
      </w:pPr>
      <w:r>
        <w:rPr>
          <w:b/>
        </w:rPr>
        <w:t>Total: $29,406,565</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HUD IHBG funding to Confederated Tribes of the Grand Ronde Community of Oregon generated an estimated $52,931,817-$70,575,756 in regional economic activity (BEA RIMS II methodology, output multiplier range 1.8-2.4x), supporting approximately 235-441 jobs (BLS employment requirements methodology).</w:t>
      </w:r>
    </w:p>
    <w:p>
      <w:pPr>
        <w:pStyle w:val="HSBody"/>
      </w:pPr>
      <w:r>
        <w:t>Hazard Alignment: Confederated Tribes of the Grand Ronde Community of Oregon's landslide risk profile reinforces the economic case for continued federal investment in HUD IHBG.</w:t>
      </w:r>
    </w:p>
    <w:p>
      <w:pPr>
        <w:pStyle w:val="HSBody"/>
      </w:pPr>
      <w:r>
        <w:t>Per-District Impact Allocation:</w:t>
      </w:r>
    </w:p>
    <w:p>
      <w:pPr>
        <w:pStyle w:val="HSBody"/>
      </w:pPr>
      <w:r>
        <w:t xml:space="preserve">  OR-06 (99% overlap): $52,508,362 - $70,011,150</w:t>
      </w:r>
    </w:p>
    <w:p>
      <w:pPr>
        <w:pStyle w:val="HSBody"/>
      </w:pPr>
      <w:r>
        <w:t xml:space="preserve">  OR-04 (1% overlap): $423,455 - $564,606</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HUD IHBG funding to Confederated Tribes of the Grand Ronde Community of Oregon generated an estimated $52,931,817-$70,575,756 in regional economic activity (BEA RIMS II methodology, output multiplier range 1.8-2.4x), supporting approximately 235-441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Grand Ronde Community of Oregon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Grand Ronde Community of Oregon's landslide risk profile reinforces the economic case for continued federal investment in Tribal Community Resilience Annual Awards.</w:t>
      </w:r>
    </w:p>
    <w:p>
      <w:pPr>
        <w:pStyle w:val="HSBody"/>
      </w:pPr>
      <w:r>
        <w:t>Per-District Impact Allocation:</w:t>
      </w:r>
    </w:p>
    <w:p>
      <w:pPr>
        <w:pStyle w:val="HSBody"/>
      </w:pPr>
      <w:r>
        <w:t xml:space="preserve">  OR-06 (99% overlap): $178,560 - $238,080</w:t>
      </w:r>
    </w:p>
    <w:p>
      <w:pPr>
        <w:pStyle w:val="HSBody"/>
      </w:pPr>
      <w:r>
        <w:t xml:space="preserve">  OR-04 (1% overlap): $1,440 - $1,920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Confederated Tribes of the Grand Ronde Community of Oregon's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Andrea Salinas (D-OR-06)</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Confederated Tribes of the Grand Ronde Community of Oregon's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Grand Ronde Community of Oregon.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Confederated Tribes of the Grand Ronde Community of Oregon's advocacy engagements during the current congressional session.</w:t>
      </w:r>
    </w:p>
    <w:p>
      <w:pPr>
        <w:pStyle w:val="HSSection"/>
      </w:pPr>
      <w:r>
        <w:t>Core Message</w:t>
      </w:r>
    </w:p>
    <w:p>
      <w:pPr>
        <w:pStyle w:val="HSBody"/>
      </w:pPr>
      <w:r>
        <w:t>Confederated Tribes of the Grand Ronde Community of Oregon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Grand Ronde Community of Oregon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Grand Ronde Community of Oregon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