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Duckwater Shoshone Tribe</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Duckwater Shoshone Tribe's climate risk profile and geographic context.</w:t>
      </w:r>
    </w:p>
    <w:p>
      <w:r>
        <w:br w:type="page"/>
      </w:r>
    </w:p>
    <w:p>
      <w:pPr>
        <w:pStyle w:val="Heading2"/>
      </w:pPr>
      <w:r>
        <w:t>Executive Summary</w:t>
      </w:r>
    </w:p>
    <w:p>
      <w:pPr>
        <w:pStyle w:val="HSTitle"/>
      </w:pPr>
      <w:r>
        <w:t>Duckwater Shoshone Tribe -- NV</w:t>
      </w:r>
    </w:p>
    <w:p>
      <w:pPr>
        <w:pStyle w:val="HSBody"/>
      </w:pPr>
      <w:r>
        <w:t>This strategy document outlines Duckwater Shoshone Tribe's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$16,948,872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Duckwater Shoshone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Duckwater Shoshone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Duckwater Shoshone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Duckwater Shoshone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Duckwater Shoshone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Duckwater Shoshone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Duckwater Shoshone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Duckwater Shoshone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$646,624</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$334,960</w:t>
            </w:r>
          </w:p>
        </w:tc>
        <w:tc>
          <w:tcPr>
            <w:tcW w:type="dxa" w:w="2340"/>
            <w:shd w:fill="FFFFFF" w:val="clear"/>
          </w:tcPr>
          <w:p>
            <w:r>
              <w:t>2024-10-01 - 2026-09-30</w:t>
            </w:r>
          </w:p>
        </w:tc>
      </w:tr>
    </w:tbl>
    <w:p>
      <w:pPr>
        <w:pStyle w:val="HSBody"/>
      </w:pPr>
      <w:r>
        <w:rPr>
          <w:b/>
        </w:rPr>
        <w:t>Total: $981,584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Duckwater Shoshone Tribe generated an estimated $1,766,851-$2,355,802 in regional economic activity (BEA RIMS II methodology, output multiplier range 1.8-2.4x), supporting approximately 8-15 jobs (BLS employment requirements methodology).</w:t>
      </w:r>
    </w:p>
    <w:p>
      <w:pPr>
        <w:pStyle w:val="HSBody"/>
      </w:pPr>
      <w:r>
        <w:t>Hazard Alignment: Duckwater Shoshone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EPA GAP funding to Duckwater Shoshone Tribe generated an estimated $1,766,851-$2,355,802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Duckwater Shoshone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Duckwater Shoshone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$8,871,225</w:t>
            </w:r>
          </w:p>
        </w:tc>
        <w:tc>
          <w:tcPr>
            <w:tcW w:type="dxa" w:w="2340"/>
            <w:shd w:fill="F2F2F2" w:val="clear"/>
          </w:tcPr>
          <w:p>
            <w:r>
              <w:t>2012-01-06 - 2034-09-30</w:t>
            </w:r>
          </w:p>
        </w:tc>
      </w:tr>
    </w:tbl>
    <w:p>
      <w:pPr>
        <w:pStyle w:val="HSBody"/>
      </w:pPr>
      <w:r>
        <w:rPr>
          <w:b/>
        </w:rPr>
        <w:t>Total: $8,871,225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Duckwater Shoshone Tribe generated an estimated $15,968,205-$21,290,940 in regional economic activity (BEA RIMS II methodology, output multiplier range 1.8-2.4x), supporting approximately 71-133 jobs (BLS employment requirements methodology).</w:t>
      </w:r>
    </w:p>
    <w:p>
      <w:pPr>
        <w:pStyle w:val="HSBody"/>
      </w:pPr>
      <w:r>
        <w:t>Hazard Alignment: Duckwater Shoshone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HUD IHBG funding to Duckwater Shoshone Tribe generated an estimated $15,968,205-$21,290,940 in regional economic activity (BEA RIMS II methodology, output multiplier range 1.8-2.4x), supporting approximately 71-133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Duckwater Shoshone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Duckwater Shoshone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Duckwater Shoshone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Duckwater Shoshone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Duckwater Shoshone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Duckwater Shoshone Tribe's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Duckwater Shoshone Tribe's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Duckwater Shoshone Tribe's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Duckwater Shoshone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Duckwater Shoshone Tribe's advocacy engagements during the current congressional session.</w:t>
      </w:r>
    </w:p>
    <w:p>
      <w:pPr>
        <w:pStyle w:val="HSSection"/>
      </w:pPr>
      <w:r>
        <w:t>Core Message</w:t>
      </w:r>
    </w:p>
    <w:p>
      <w:pPr>
        <w:pStyle w:val="HSBody"/>
      </w:pPr>
      <w:r>
        <w:t>Duckwater Shoshone Tribe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Duckwater Shoshone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Duckwater Shoshone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