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Fort Belknap Indian Community of the Fort Belknap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Fort Belknap Indian Community of the Fort Belknap Reservation of Montana's climate risk profile and geographic context.</w:t>
      </w:r>
    </w:p>
    <w:p>
      <w:r>
        <w:br w:type="page"/>
      </w:r>
    </w:p>
    <w:p>
      <w:pPr>
        <w:pStyle w:val="Heading2"/>
      </w:pPr>
      <w:r>
        <w:t>Executive Summary</w:t>
      </w:r>
    </w:p>
    <w:p>
      <w:pPr>
        <w:pStyle w:val="HSTitle"/>
      </w:pPr>
      <w:r>
        <w:t>Fort Belknap Indian Community of the Fort Belknap Reservation of Montana -- MT</w:t>
      </w:r>
    </w:p>
    <w:p>
      <w:pPr>
        <w:pStyle w:val="HSBody"/>
      </w:pPr>
      <w:r>
        <w:t>This strategy document outlines Fort Belknap Indian Community of the Fort Belknap Reservation of Montana's federal climate resilience funding landscape, identifies strategic leverage points across key programs, and recommends sequenced advocacy actions for the current congressional session.</w:t>
      </w:r>
    </w:p>
    <w:p>
      <w:pPr>
        <w:pStyle w:val="HSBody"/>
      </w:pPr>
      <w:r>
        <w:t>Top Climate Hazards: Wildfire, Cold Wave, Winter Weather</w:t>
      </w:r>
    </w:p>
    <w:p>
      <w:pPr>
        <w:pStyle w:val="HSBody"/>
      </w:pPr>
      <w:r>
        <w:t>Total Federal Climate Resilience Funding: $32,176,700</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Tim Sheehy (R-MT): Sits on Senate Committee on Commerce, Science, and Transportation. Direct influence on relevant programs.</w:t>
      </w:r>
    </w:p>
    <w:p>
      <w:pPr>
        <w:pStyle w:val="HSBody"/>
      </w:pPr>
      <w:r>
        <w:t>Sen. Steve Daines (R-MT): Sits on Senate Committee on Energy and Natural Resources; Senate Committee on Indian Affairs.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$999,436</w:t>
            </w:r>
          </w:p>
        </w:tc>
        <w:tc>
          <w:tcPr>
            <w:tcW w:type="dxa" w:w="2340"/>
            <w:shd w:fill="F2F2F2" w:val="clear"/>
          </w:tcPr>
          <w:p>
            <w:r>
              <w:t>2023-05-30 - 2025-09-30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$128,382</w:t>
            </w:r>
          </w:p>
        </w:tc>
        <w:tc>
          <w:tcPr>
            <w:tcW w:type="dxa" w:w="2340"/>
            <w:shd w:fill="FFFFFF" w:val="clear"/>
          </w:tcPr>
          <w:p>
            <w:r>
              <w:t>2023-10-01 - 2024-09-30</w:t>
            </w:r>
          </w:p>
        </w:tc>
      </w:tr>
    </w:tbl>
    <w:p>
      <w:pPr>
        <w:pStyle w:val="HSBody"/>
      </w:pPr>
      <w:r>
        <w:rPr>
          <w:b/>
        </w:rPr>
        <w:t>Total: $1,127,818</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Body"/>
      </w:pPr>
      <w:r>
        <w:t>Hazard Alignment: Fort Belknap Indian Community of the Fort Belknap Reservation of Montana's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$31,048,882</w:t>
            </w:r>
          </w:p>
        </w:tc>
        <w:tc>
          <w:tcPr>
            <w:tcW w:type="dxa" w:w="2340"/>
            <w:shd w:fill="F2F2F2" w:val="clear"/>
          </w:tcPr>
          <w:p>
            <w:r>
              <w:t>2016-09-07 - 2034-09-30</w:t>
            </w:r>
          </w:p>
        </w:tc>
      </w:tr>
    </w:tbl>
    <w:p>
      <w:pPr>
        <w:pStyle w:val="HSBody"/>
      </w:pPr>
      <w:r>
        <w:rPr>
          <w:b/>
        </w:rPr>
        <w:t>Total: $31,048,882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Body"/>
      </w:pPr>
      <w:r>
        <w:t>Hazard Alignment: Fort Belknap Indian Community of the Fort Belknap Reservation of Montana's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pPr>
        <w:pStyle w:val="HSSection"/>
      </w:pPr>
      <w:r>
        <w:t>Hazard-to-Program Alignment</w:t>
      </w:r>
    </w:p>
    <w:p>
      <w:pPr>
        <w:pStyle w:val="HSBody"/>
      </w:pPr>
      <w:r>
        <w:t>Fort Belknap Indian Community of the Fort Belknap Reservation of Montana's top hazard exposures (Wildfire, Cold Wave,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Fort Belknap Indian Community of the Fort Belknap Reservation of Montana.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Fort Belknap Indian Community of the Fort Belknap Reservation of Montana's advocacy engagements during the current congressional session.</w:t>
      </w:r>
    </w:p>
    <w:p>
      <w:pPr>
        <w:pStyle w:val="HSSection"/>
      </w:pPr>
      <w:r>
        <w:t>Core Message</w:t>
      </w:r>
    </w:p>
    <w:p>
      <w:pPr>
        <w:pStyle w:val="HSBody"/>
      </w:pPr>
      <w:r>
        <w:t>Fort Belknap Indian Community of the Fort Belknap Reservation of Montana faces significant wildfire risk. Congress has funded programs that address this risk, but administrative delivery gaps and structural barriers prevent these resources from reaching Tribal communities in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Fort Belknap Indian Community of the Fort Belknap Reservation of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Belknap Indian Community of the Fort Belknap Reservation of Montana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