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Habematolel Pomo of Upper Lake,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Habematolel Pomo of Upper Lake, California's climate risk profile and geographic context.</w:t>
      </w:r>
    </w:p>
    <w:p>
      <w:r>
        <w:br w:type="page"/>
      </w:r>
    </w:p>
    <w:p>
      <w:pPr>
        <w:pStyle w:val="Heading2"/>
      </w:pPr>
      <w:r>
        <w:t>Executive Summary</w:t>
      </w:r>
    </w:p>
    <w:p>
      <w:pPr>
        <w:pStyle w:val="HSTitle"/>
      </w:pPr>
      <w:r>
        <w:t>Habematolel Pomo of Upper Lake, California -- CA</w:t>
      </w:r>
    </w:p>
    <w:p>
      <w:pPr>
        <w:pStyle w:val="HSBody"/>
      </w:pPr>
      <w:r>
        <w:t>This strategy document outlines Habematolel Pomo of Upper Lake,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$3,834,108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Mike Thompson (D-CA-04)</w:t>
            </w:r>
          </w:p>
        </w:tc>
        <w:tc>
          <w:tcPr>
            <w:tcW w:type="dxa" w:w="1872"/>
            <w:shd w:fill="F2F2F2" w:val="clear"/>
          </w:tcPr>
          <w:p>
            <w:r>
              <w:t>Representative</w:t>
            </w:r>
          </w:p>
        </w:tc>
        <w:tc>
          <w:tcPr>
            <w:tcW w:type="dxa" w:w="1872"/>
            <w:shd w:fill="F2F2F2" w:val="clear"/>
          </w:tcPr>
          <w:p>
            <w:r>
              <w:t>CA</w:t>
            </w:r>
          </w:p>
        </w:tc>
        <w:tc>
          <w:tcPr>
            <w:tcW w:type="dxa" w:w="1872"/>
            <w:shd w:fill="F2F2F2" w:val="clear"/>
          </w:tcPr>
          <w:p>
            <w:r>
              <w:t>4</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Habematolel Pomo of Upper Lake,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2025-07-01 - 2026-12-31</w:t>
            </w:r>
          </w:p>
        </w:tc>
      </w:tr>
    </w:tbl>
    <w:p>
      <w:pPr>
        <w:pStyle w:val="HSBody"/>
      </w:pPr>
      <w:r>
        <w:rPr>
          <w:b/>
        </w:rPr>
        <w:t>Total: $250,000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Habematolel Pomo of Upper Lake, California generated an estimated $450,000-$600,000 in regional economic activity (BEA RIMS II methodology, output multiplier range 1.8-2.4x), supporting approximately 2-4 jobs (BLS employment requirements methodology).</w:t>
      </w:r>
    </w:p>
    <w:p>
      <w:pPr>
        <w:pStyle w:val="HSBody"/>
      </w:pPr>
      <w:r>
        <w:t>Hazard Alignment: Habematolel Pomo of Upper Lake,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BIA Tribal Climate Resilience funding to Habematolel Pomo of Upper Lake, California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Habematolel Pomo of Upper Lake,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Habematolel Pomo of Upper Lake,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Habematolel Pomo of Upper Lake,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$524,204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$336,381</w:t>
            </w:r>
          </w:p>
        </w:tc>
        <w:tc>
          <w:tcPr>
            <w:tcW w:type="dxa" w:w="2340"/>
            <w:shd w:fill="FFFFFF" w:val="clear"/>
          </w:tcPr>
          <w:p>
            <w:r>
              <w:t>2023-10-01 - 2026-09-30</w:t>
            </w:r>
          </w:p>
        </w:tc>
      </w:tr>
    </w:tbl>
    <w:p>
      <w:pPr>
        <w:pStyle w:val="HSBody"/>
      </w:pPr>
      <w:r>
        <w:rPr>
          <w:b/>
        </w:rPr>
        <w:t>Total: $860,585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Habematolel Pomo of Upper Lake, California generated an estimated $1,549,053-$2,065,404 in regional economic activity (BEA RIMS II methodology, output multiplier range 1.8-2.4x), supporting approximately 7-13 jobs (BLS employment requirements methodology).</w:t>
      </w:r>
    </w:p>
    <w:p>
      <w:pPr>
        <w:pStyle w:val="HSBody"/>
      </w:pPr>
      <w:r>
        <w:t>Hazard Alignment: Habematolel Pomo of Upper Lake,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EPA GAP funding to Habematolel Pomo of Upper Lake, California generated an estimated $1,549,053-$2,065,404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Habematolel Pomo of Upper Lake,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Habematolel Pomo of Upper Lake,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Habematolel Pomo of Upper Lake,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$2,723,523</w:t>
            </w:r>
          </w:p>
        </w:tc>
        <w:tc>
          <w:tcPr>
            <w:tcW w:type="dxa" w:w="2340"/>
            <w:shd w:fill="F2F2F2" w:val="clear"/>
          </w:tcPr>
          <w:p>
            <w:r>
              <w:t>2012-01-06 - 2034-09-30</w:t>
            </w:r>
          </w:p>
        </w:tc>
      </w:tr>
    </w:tbl>
    <w:p>
      <w:pPr>
        <w:pStyle w:val="HSBody"/>
      </w:pPr>
      <w:r>
        <w:rPr>
          <w:b/>
        </w:rPr>
        <w:t>Total: $2,723,523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Habematolel Pomo of Upper Lake, California generated an estimated $4,902,341-$6,536,455 in regional economic activity (BEA RIMS II methodology, output multiplier range 1.8-2.4x), supporting approximately 22-41 jobs (BLS employment requirements methodology).</w:t>
      </w:r>
    </w:p>
    <w:p>
      <w:pPr>
        <w:pStyle w:val="HSBody"/>
      </w:pPr>
      <w:r>
        <w:t>Hazard Alignment: Habematolel Pomo of Upper Lake,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HUD IHBG funding to Habematolel Pomo of Upper Lake, California generated an estimated $4,902,341-$6,536,455 in regional economic activity (BEA RIMS II methodology, output multiplier range 1.8-2.4x), supporting approximately 22-41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Habematolel Pomo of Upper Lake,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Habematolel Pomo of Upper Lake,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Habematolel Pomo of Upper Lake,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Habematolel Pomo of Upper Lake,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Habematolel Pomo of Upper Lake, California's advocacy engagements during the current congressional session.</w:t>
      </w:r>
    </w:p>
    <w:p>
      <w:pPr>
        <w:pStyle w:val="HSSection"/>
      </w:pPr>
      <w:r>
        <w:t>Core Message</w:t>
      </w:r>
    </w:p>
    <w:p>
      <w:pPr>
        <w:pStyle w:val="HSBody"/>
      </w:pPr>
      <w:r>
        <w:t>Habematolel Pomo of Upper Lake,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Habematolel Pomo of Upper Lake,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Habematolel Pomo of Upper Lake,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