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Hoopa Valley Tribe,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Hoopa Valley Tribe, California's climate risk profile and geographic context.</w:t>
      </w:r>
    </w:p>
    <w:p>
      <w:r>
        <w:br w:type="page"/>
      </w:r>
    </w:p>
    <w:p>
      <w:pPr>
        <w:pStyle w:val="Heading2"/>
      </w:pPr>
      <w:r>
        <w:t>Executive Summary</w:t>
      </w:r>
    </w:p>
    <w:p>
      <w:pPr>
        <w:pStyle w:val="HSTitle"/>
      </w:pPr>
      <w:r>
        <w:t>Hoopa Valley Tribe, California -- CA</w:t>
      </w:r>
    </w:p>
    <w:p>
      <w:pPr>
        <w:pStyle w:val="HSBody"/>
      </w:pPr>
      <w:r>
        <w:t>This strategy document outlines Hoopa Valley Tribe,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$34,508,391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Hoopa Valley Tribe,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$149,759</w:t>
            </w:r>
          </w:p>
        </w:tc>
        <w:tc>
          <w:tcPr>
            <w:tcW w:type="dxa" w:w="2340"/>
            <w:shd w:fill="F2F2F2" w:val="clear"/>
          </w:tcPr>
          <w:p>
            <w:r>
              <w:t>2020-06-01 - 2023-12-31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$145,500</w:t>
            </w:r>
          </w:p>
        </w:tc>
        <w:tc>
          <w:tcPr>
            <w:tcW w:type="dxa" w:w="2340"/>
            <w:shd w:fill="FFFFFF" w:val="clear"/>
          </w:tcPr>
          <w:p>
            <w:r>
              <w:t>2020-06-01 - 2023-11-30</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w:t>
            </w:r>
          </w:p>
        </w:tc>
        <w:tc>
          <w:tcPr>
            <w:tcW w:type="dxa" w:w="2340"/>
            <w:shd w:fill="F2F2F2" w:val="clear"/>
          </w:tcPr>
          <w:p>
            <w:r>
              <w:t>2020-06-01 - 2022-05-31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$14,845</w:t>
            </w:r>
          </w:p>
        </w:tc>
        <w:tc>
          <w:tcPr>
            <w:tcW w:type="dxa" w:w="2340"/>
            <w:shd w:fill="FFFFFF" w:val="clear"/>
          </w:tcPr>
          <w:p>
            <w:r>
              <w:t>2020-06-01 - 2022-05-31</w:t>
            </w:r>
          </w:p>
        </w:tc>
      </w:tr>
    </w:tbl>
    <w:p>
      <w:pPr>
        <w:pStyle w:val="HSBody"/>
      </w:pPr>
      <w:r>
        <w:rPr>
          <w:b/>
        </w:rPr>
        <w:t>Total: $325,104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Hoopa Valley Tribe, California generated an estimated $585,187-$780,250 in regional economic activity (BEA RIMS II methodology, output multiplier range 1.8-2.4x), supporting approximately 3-5 jobs (BLS employment requirements methodology).</w:t>
      </w:r>
    </w:p>
    <w:p>
      <w:pPr>
        <w:pStyle w:val="HSBody"/>
      </w:pPr>
      <w:r>
        <w:t>Hazard Alignment: Hoopa Valley Tribe,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BIA Tribal Climate Resilience funding to Hoopa Valley Tribe, California generated an estimated $585,187-$780,250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Hoopa Valley Tribe,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Hoopa Valley Tribe,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Hoopa Valley Tribe,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Hoopa Valley Tribe,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Hoopa Valley Tribe,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Hoopa Valley Tribe,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Hoopa Valley Tribe,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$33,856,467</w:t>
            </w:r>
          </w:p>
        </w:tc>
        <w:tc>
          <w:tcPr>
            <w:tcW w:type="dxa" w:w="2340"/>
            <w:shd w:fill="F2F2F2" w:val="clear"/>
          </w:tcPr>
          <w:p>
            <w:r>
              <w:t>2011-10-18 - 2034-09-30</w:t>
            </w:r>
          </w:p>
        </w:tc>
      </w:tr>
    </w:tbl>
    <w:p>
      <w:pPr>
        <w:pStyle w:val="HSBody"/>
      </w:pPr>
      <w:r>
        <w:rPr>
          <w:b/>
        </w:rPr>
        <w:t>Total: $33,856,467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Hoopa Valley Tribe, California generated an estimated $60,941,641-$81,255,521 in regional economic activity (BEA RIMS II methodology, output multiplier range 1.8-2.4x), supporting approximately 271-508 jobs (BLS employment requirements methodology).</w:t>
      </w:r>
    </w:p>
    <w:p>
      <w:pPr>
        <w:pStyle w:val="HSBody"/>
      </w:pPr>
      <w:r>
        <w:t>Hazard Alignment: Hoopa Valley Tribe,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HUD IHBG funding to Hoopa Valley Tribe, California generated an estimated $60,941,641-$81,255,521 in regional economic activity (BEA RIMS II methodology, output multiplier range 1.8-2.4x), supporting approximately 271-508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Hoopa Valley Tribe,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Hoopa Valley Tribe,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Hoopa Valley Tribe,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Hoopa Valley Tribe,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Hoopa Valley Tribe,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Hoopa Valley Tribe,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Hoopa Valley Tribe, California's advocacy engagements during the current congressional session.</w:t>
      </w:r>
    </w:p>
    <w:p>
      <w:pPr>
        <w:pStyle w:val="HSSection"/>
      </w:pPr>
      <w:r>
        <w:t>Core Message</w:t>
      </w:r>
    </w:p>
    <w:p>
      <w:pPr>
        <w:pStyle w:val="HSBody"/>
      </w:pPr>
      <w:r>
        <w:t>Hoopa Valley Tribe,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Hoopa Valley Tribe,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Hoopa Valley Tribe,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