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Jicarilla Apache Nation,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Jicarilla Apache Nation, New Mexico's climate risk profile and geographic context.</w:t>
      </w:r>
    </w:p>
    <w:p>
      <w:r>
        <w:br w:type="page"/>
      </w:r>
    </w:p>
    <w:p>
      <w:pPr>
        <w:pStyle w:val="Heading2"/>
      </w:pPr>
      <w:r>
        <w:t>Executive Summary</w:t>
      </w:r>
    </w:p>
    <w:p>
      <w:pPr>
        <w:pStyle w:val="HSTitle"/>
      </w:pPr>
      <w:r>
        <w:t>Jicarilla Apache Nation, New Mexico -- NM</w:t>
      </w:r>
    </w:p>
    <w:p>
      <w:pPr>
        <w:pStyle w:val="HSBody"/>
      </w:pPr>
      <w:r>
        <w:t>This strategy document outlines Jicarilla Apache Nation, New Mexico's federal climate resilience funding landscape, identifies strategic leverage points across key programs, and recommends sequenced advocacy actions for the current congressional session.</w:t>
      </w:r>
    </w:p>
    <w:p>
      <w:pPr>
        <w:pStyle w:val="HSBody"/>
      </w:pPr>
      <w:r>
        <w:t>Top Climate Hazards: Wildfire, Winter Weather, Lightning</w:t>
      </w:r>
    </w:p>
    <w:p>
      <w:pPr>
        <w:pStyle w:val="HSBody"/>
      </w:pPr>
      <w:r>
        <w:t>Total Federal Climate Resilience Funding: $34,541,318</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Rep. Teresa Leger Fernandez (D-NM-03): Sits on House Committee on Natural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Jicarilla Apache Nation,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Jicarilla Apache Nation,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Jicarilla Apache Nation,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Jicarilla Apache Nation,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Jicarilla Apache Nation, New Mexico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Jicarilla Apache Nation,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Jicarilla Apache Nation,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$23,298,568</w:t>
            </w:r>
          </w:p>
        </w:tc>
        <w:tc>
          <w:tcPr>
            <w:tcW w:type="dxa" w:w="2340"/>
            <w:shd w:fill="F2F2F2" w:val="clear"/>
          </w:tcPr>
          <w:p>
            <w:r>
              <w:t>2012-01-06 - 2034-09-30</w:t>
            </w:r>
          </w:p>
        </w:tc>
      </w:tr>
    </w:tbl>
    <w:p>
      <w:pPr>
        <w:pStyle w:val="HSBody"/>
      </w:pPr>
      <w:r>
        <w:rPr>
          <w:b/>
        </w:rPr>
        <w:t>Total: $23,298,568</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Jicarilla Apache Nation, New Mexico generated an estimated $41,937,422-$55,916,563 in regional economic activity (BEA RIMS II methodology, output multiplier range 1.8-2.4x), supporting approximately 186-349 jobs (BLS employment requirements methodology).</w:t>
      </w:r>
    </w:p>
    <w:p>
      <w:pPr>
        <w:pStyle w:val="HSBody"/>
      </w:pPr>
      <w:r>
        <w:t>Hazard Alignment: Jicarilla Apache Nation, New Mexico's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HUD IHBG funding to Jicarilla Apache Nation, New Mexico generated an estimated $41,937,422-$55,916,563 in regional economic activity (BEA RIMS II methodology, output multiplier range 1.8-2.4x), supporting approximately 186-349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Jicarilla Apache Nation,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Jicarilla Apache Nation,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Jicarilla Apache Nation, New Mexico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Jicarilla Apache Nation, New Mexico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Jicarilla Apache Nation, New Mexico's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Jicarilla Apache Nation, New Mexico's Wildfire, Winter Weather and Lightning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pPr>
        <w:pStyle w:val="HSSection"/>
      </w:pPr>
      <w:r>
        <w:t>Hazard-to-Program Alignment</w:t>
      </w:r>
    </w:p>
    <w:p>
      <w:pPr>
        <w:pStyle w:val="HSBody"/>
      </w:pPr>
      <w:r>
        <w:t>Jicarilla Apache Nation, New Mexico's top hazard exposures (Wildfire, Winter Weather, Lightning)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Jicarilla Apache Nation, New Mexico.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Jicarilla Apache Nation, New Mexico's advocacy engagements during the current congressional session.</w:t>
      </w:r>
    </w:p>
    <w:p>
      <w:pPr>
        <w:pStyle w:val="HSSection"/>
      </w:pPr>
      <w:r>
        <w:t>Core Message</w:t>
      </w:r>
    </w:p>
    <w:p>
      <w:pPr>
        <w:pStyle w:val="HSBody"/>
      </w:pPr>
      <w:r>
        <w:t>Jicarilla Apache Nation, New Mexico faces significant wildfire risk. Congress has funded programs that address this risk, but administrative delivery gaps and structural barriers prevent these resources from reaching Tribal communities in NM.</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Jicarilla Apache Nation, New Mexico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Jicarilla Apache Nation, New Mexico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