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Match-e-be-nash-she-wish Band of Pottawatomi Indians of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Match-e-be-nash-she-wish Band of Pottawatomi Indians of Michigan's climate risk profile and geographic context.</w:t>
      </w:r>
    </w:p>
    <w:p>
      <w:r>
        <w:br w:type="page"/>
      </w:r>
    </w:p>
    <w:p>
      <w:pPr>
        <w:pStyle w:val="Heading2"/>
      </w:pPr>
      <w:r>
        <w:t>Executive Summary</w:t>
      </w:r>
    </w:p>
    <w:p>
      <w:pPr>
        <w:pStyle w:val="HSTitle"/>
      </w:pPr>
      <w:r>
        <w:t>Match-e-be-nash-she-wish Band of Pottawatomi Indians of Michigan -- MI</w:t>
      </w:r>
    </w:p>
    <w:p>
      <w:pPr>
        <w:pStyle w:val="HSBody"/>
      </w:pPr>
      <w:r>
        <w:t>This strategy document outlines Match-e-be-nash-she-wish Band of Pottawatomi Indians of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$270,149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Bill Huizenga (R-MI-04)</w:t>
            </w:r>
          </w:p>
        </w:tc>
        <w:tc>
          <w:tcPr>
            <w:tcW w:type="dxa" w:w="1872"/>
            <w:shd w:fill="F2F2F2" w:val="clear"/>
          </w:tcPr>
          <w:p>
            <w:r>
              <w:t>Representative</w:t>
            </w:r>
          </w:p>
        </w:tc>
        <w:tc>
          <w:tcPr>
            <w:tcW w:type="dxa" w:w="1872"/>
            <w:shd w:fill="F2F2F2" w:val="clear"/>
          </w:tcPr>
          <w:p>
            <w:r>
              <w:t>MI</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$270,149</w:t>
            </w:r>
          </w:p>
        </w:tc>
        <w:tc>
          <w:tcPr>
            <w:tcW w:type="dxa" w:w="2340"/>
            <w:shd w:fill="F2F2F2" w:val="clear"/>
          </w:tcPr>
          <w:p>
            <w:r>
              <w:t>2023-10-01 - 2025-12-31</w:t>
            </w:r>
          </w:p>
        </w:tc>
      </w:tr>
    </w:tbl>
    <w:p>
      <w:pPr>
        <w:pStyle w:val="HSBody"/>
      </w:pPr>
      <w:r>
        <w:rPr>
          <w:b/>
        </w:rPr>
        <w:t>Total: $270,149</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DOE Indian Energy funding to Match-e-be-nash-she-wish Band of Pottawatomi Indians of Michigan generated an estimated $486,268-$648,358 in regional economic activity (BEA RIMS II methodology, output multiplier range 1.8-2.4x), supporting approximately 2-4 jobs (BLS employment requirements methodology).</w:t>
      </w:r>
    </w:p>
    <w:p>
      <w:pPr>
        <w:pStyle w:val="HSBody"/>
      </w:pPr>
      <w:r>
        <w:t>Hazard Alignment: Match-e-be-nash-she-wish Band of Pottawatomi Indians of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DOE Indian Energy funding to Match-e-be-nash-she-wish Band of Pottawatomi Indians of Michigan generated an estimated $486,268-$648,358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Match-e-be-nash-she-wish Band of Pottawatomi Indians of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Match-e-be-nash-she-wish Band of Pottawatomi Indians of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Match-e-be-nash-she-wish Band of Pottawatomi Indians of Michigan's advocacy engagements during the current congressional session.</w:t>
      </w:r>
    </w:p>
    <w:p>
      <w:pPr>
        <w:pStyle w:val="HSSection"/>
      </w:pPr>
      <w:r>
        <w:t>Core Message</w:t>
      </w:r>
    </w:p>
    <w:p>
      <w:pPr>
        <w:pStyle w:val="HSBody"/>
      </w:pPr>
      <w:r>
        <w:t>Match-e-be-nash-she-wish Band of Pottawatomi Indians of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Match-e-be-nash-she-wish Band of Pottawatomi Indians of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Match-e-be-nash-she-wish Band of Pottawatomi Indians of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