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Omaha Tribe of Nebraska</w:t>
      </w:r>
    </w:p>
    <w:p>
      <w:pPr>
        <w:pStyle w:val="HSBody"/>
      </w:pPr>
      <w:r>
        <w:t>Prepared for the offices of: 4 Senators, 3 Representatives</w:t>
      </w:r>
    </w:p>
    <w:p>
      <w:pPr>
        <w:pStyle w:val="HSBody"/>
      </w:pPr>
      <w:r>
        <w:t>State(s): IA, NE</w:t>
      </w:r>
    </w:p>
    <w:p>
      <w:pPr>
        <w:pStyle w:val="HSBody"/>
      </w:pPr>
      <w:r>
        <w:t>Ecoregion(s): great_plains_south,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USBR WaterSMART</w:t>
      </w:r>
      <w:r>
        <w:t xml:space="preserve">  </w:t>
      </w:r>
      <w:r>
        <w:rPr>
          <w:color w:val="4B5563"/>
          <w:sz w:val="16"/>
        </w:rPr>
        <w:t>[Uncertain]</w:t>
      </w:r>
    </w:p>
    <w:p>
      <w:pPr>
        <w:pStyle w:val="HSBody"/>
      </w:pPr>
      <w:r>
        <w:t>8. USBR TAP</w:t>
      </w:r>
      <w:r>
        <w:t xml:space="preserve">  </w:t>
      </w:r>
      <w:r>
        <w:rPr>
          <w:color w:val="4B5563"/>
          <w:sz w:val="16"/>
        </w:rPr>
        <w:t>[Stable]</w:t>
      </w:r>
    </w:p>
    <w:p>
      <w:pPr>
        <w:pStyle w:val="HSBody"/>
      </w:pPr>
      <w:r>
        <w:t>9. EPA STAG</w:t>
      </w:r>
      <w:r>
        <w:t xml:space="preserve">  </w:t>
      </w:r>
      <w:r>
        <w:rPr>
          <w:color w:val="4B5563"/>
          <w:sz w:val="16"/>
        </w:rPr>
        <w:t>[Stable]</w:t>
      </w:r>
    </w:p>
    <w:p>
      <w:pPr>
        <w:pStyle w:val="HSBody"/>
      </w:pPr>
      <w:r>
        <w:t>10. USDA Wildfire Defense Grants</w:t>
      </w:r>
      <w:r>
        <w:t xml:space="preserve">  </w:t>
      </w:r>
      <w:r>
        <w:rPr>
          <w:color w:val="4B5563"/>
          <w:sz w:val="16"/>
        </w:rPr>
        <w:t>[Stable but Vulnerable]</w:t>
      </w:r>
    </w:p>
    <w:p>
      <w:pPr>
        <w:pStyle w:val="HSBody"/>
      </w:pPr>
      <w:r>
        <w:t>11. DOT PROTECT</w:t>
      </w:r>
      <w:r>
        <w:t xml:space="preserve">  </w:t>
      </w:r>
      <w:r>
        <w:rPr>
          <w:color w:val="4B5563"/>
          <w:sz w:val="16"/>
        </w:rPr>
        <w:t>[Secure]</w:t>
      </w:r>
    </w:p>
    <w:p>
      <w:pPr>
        <w:pStyle w:val="HSBody"/>
      </w:pPr>
      <w:r>
        <w:t>12. DOE Indian Energy</w:t>
      </w:r>
      <w:r>
        <w:t xml:space="preserve">  </w:t>
      </w:r>
      <w:r>
        <w:rPr>
          <w:color w:val="4B5563"/>
          <w:sz w:val="16"/>
        </w:rPr>
        <w:t>[Uncertain]</w:t>
      </w:r>
    </w:p>
    <w:p>
      <w:pPr>
        <w:pStyle w:val="HSBody"/>
      </w:pPr>
      <w:r>
        <w:t>This packet contains 12 program analyses tailored to Omaha Tribe of Nebraska's climate risk profile and geographic context.</w:t>
      </w:r>
    </w:p>
    <w:p>
      <w:r>
        <w:br w:type="page"/>
      </w:r>
    </w:p>
    <w:p>
      <w:pPr>
        <w:pStyle w:val="Heading2"/>
      </w:pPr>
      <w:r>
        <w:t>Executive Summary</w:t>
      </w:r>
    </w:p>
    <w:p>
      <w:pPr>
        <w:pStyle w:val="HSTitle"/>
      </w:pPr>
      <w:r>
        <w:t>Omaha Tribe of Nebraska -- IA, NE</w:t>
      </w:r>
    </w:p>
    <w:p>
      <w:pPr>
        <w:pStyle w:val="HSBody"/>
      </w:pPr>
      <w:r>
        <w:t>This strategy document outlines Omaha Tribe of Nebraska's federal climate resilience funding landscape, identifies strategic leverage points across key programs, and recommends sequenced advocacy actions for the current congressional session.</w:t>
      </w:r>
    </w:p>
    <w:p>
      <w:pPr>
        <w:pStyle w:val="HSBody"/>
      </w:pPr>
      <w:r>
        <w:t>Top Climate Hazards: Drought, Hail, Strong Wind</w:t>
      </w:r>
    </w:p>
    <w:p>
      <w:pPr>
        <w:pStyle w:val="HSBody"/>
      </w:pPr>
      <w:r>
        <w:t>Total Federal Climate Resilience Funding: $26,641,268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Chuck Grassley (R-IA)</w:t>
            </w:r>
          </w:p>
        </w:tc>
        <w:tc>
          <w:tcPr>
            <w:tcW w:type="dxa" w:w="1872"/>
            <w:shd w:fill="F2F2F2" w:val="clear"/>
          </w:tcPr>
          <w:p>
            <w:r>
              <w:t>Senator</w:t>
            </w:r>
          </w:p>
        </w:tc>
        <w:tc>
          <w:tcPr>
            <w:tcW w:type="dxa" w:w="1872"/>
            <w:shd w:fill="F2F2F2" w:val="clear"/>
          </w:tcPr>
          <w:p>
            <w:r>
              <w:t>IA</w:t>
            </w:r>
          </w:p>
        </w:tc>
        <w:tc>
          <w:tcPr>
            <w:tcW w:type="dxa" w:w="1872"/>
            <w:shd w:fill="F2F2F2" w:val="clear"/>
          </w:tcPr>
          <w:p>
            <w:r>
              <w:t>At-Large</w:t>
            </w:r>
          </w:p>
        </w:tc>
        <w:tc>
          <w:tcPr>
            <w:tcW w:type="dxa" w:w="1872"/>
            <w:shd w:fill="F2F2F2" w:val="clear"/>
          </w:tcPr>
          <w:p>
            <w:r/>
          </w:p>
        </w:tc>
      </w:tr>
      <w:tr>
        <w:tc>
          <w:tcPr>
            <w:tcW w:type="dxa" w:w="1872"/>
            <w:shd w:fill="FFFFFF" w:val="clear"/>
          </w:tcPr>
          <w:p>
            <w:r>
              <w:t>Sen. Joni Ernst (R-IA)</w:t>
            </w:r>
          </w:p>
        </w:tc>
        <w:tc>
          <w:tcPr>
            <w:tcW w:type="dxa" w:w="1872"/>
            <w:shd w:fill="FFFFFF" w:val="clear"/>
          </w:tcPr>
          <w:p>
            <w:r>
              <w:t>Senator</w:t>
            </w:r>
          </w:p>
        </w:tc>
        <w:tc>
          <w:tcPr>
            <w:tcW w:type="dxa" w:w="1872"/>
            <w:shd w:fill="FFFFFF" w:val="clear"/>
          </w:tcPr>
          <w:p>
            <w:r>
              <w:t>IA</w:t>
            </w:r>
          </w:p>
        </w:tc>
        <w:tc>
          <w:tcPr>
            <w:tcW w:type="dxa" w:w="1872"/>
            <w:shd w:fill="FFFFFF" w:val="clear"/>
          </w:tcPr>
          <w:p>
            <w:r>
              <w:t>At-Large</w:t>
            </w:r>
          </w:p>
        </w:tc>
        <w:tc>
          <w:tcPr>
            <w:tcW w:type="dxa" w:w="1872"/>
            <w:shd w:fill="FFFFFF" w:val="clear"/>
          </w:tcPr>
          <w:p>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Mike Flood (R-NE-01)</w:t>
            </w:r>
          </w:p>
        </w:tc>
        <w:tc>
          <w:tcPr>
            <w:tcW w:type="dxa" w:w="1872"/>
            <w:shd w:fill="FFFFFF" w:val="clear"/>
          </w:tcPr>
          <w:p>
            <w:r>
              <w:t>Representative</w:t>
            </w:r>
          </w:p>
        </w:tc>
        <w:tc>
          <w:tcPr>
            <w:tcW w:type="dxa" w:w="1872"/>
            <w:shd w:fill="FFFFFF" w:val="clear"/>
          </w:tcPr>
          <w:p>
            <w:r>
              <w:t>NE</w:t>
            </w:r>
          </w:p>
        </w:tc>
        <w:tc>
          <w:tcPr>
            <w:tcW w:type="dxa" w:w="1872"/>
            <w:shd w:fill="FFFFFF" w:val="clear"/>
          </w:tcPr>
          <w:p>
            <w:r>
              <w:t>1</w:t>
            </w:r>
          </w:p>
        </w:tc>
        <w:tc>
          <w:tcPr>
            <w:tcW w:type="dxa" w:w="1872"/>
            <w:shd w:fill="FFFFFF" w:val="clear"/>
          </w:tcPr>
          <w:p>
            <w:r/>
          </w:p>
        </w:tc>
      </w:tr>
      <w:tr>
        <w:tc>
          <w:tcPr>
            <w:tcW w:type="dxa" w:w="1872"/>
            <w:shd w:fill="F2F2F2" w:val="clear"/>
          </w:tcPr>
          <w:p>
            <w:r>
              <w:t>Rep. Randy Feenstra (R-IA-04)</w:t>
            </w:r>
          </w:p>
        </w:tc>
        <w:tc>
          <w:tcPr>
            <w:tcW w:type="dxa" w:w="1872"/>
            <w:shd w:fill="F2F2F2" w:val="clear"/>
          </w:tcPr>
          <w:p>
            <w:r>
              <w:t>Representative</w:t>
            </w:r>
          </w:p>
        </w:tc>
        <w:tc>
          <w:tcPr>
            <w:tcW w:type="dxa" w:w="1872"/>
            <w:shd w:fill="F2F2F2" w:val="clear"/>
          </w:tcPr>
          <w:p>
            <w:r>
              <w:t>IA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Omaha Tribe of Nebraska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Omaha Tribe of Nebraska's drought risk profile reinforces the economic case for continued federal investment in FEMA BRIC.</w:t>
      </w:r>
    </w:p>
    <w:p>
      <w:pPr>
        <w:pStyle w:val="HSBody"/>
      </w:pPr>
      <w:r>
        <w:t>Per-District Impact Allocation:</w:t>
      </w:r>
    </w:p>
    <w:p>
      <w:pPr>
        <w:pStyle w:val="HSBody"/>
      </w:pPr>
      <w:r>
        <w:t xml:space="preserve">  NE-03 (75% overlap): $677,700 - $903,600</w:t>
      </w:r>
    </w:p>
    <w:p>
      <w:pPr>
        <w:pStyle w:val="HSBody"/>
      </w:pPr>
      <w:r>
        <w:t xml:space="preserve">  NE-01 (23% overlap): $206,100 - $274,800</w:t>
      </w:r>
    </w:p>
    <w:p>
      <w:pPr>
        <w:pStyle w:val="HSBody"/>
      </w:pPr>
      <w:r>
        <w:t xml:space="preserve">  IA-04 (2% overlap): $16,200 - $21,600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$167,000</w:t>
            </w:r>
          </w:p>
        </w:tc>
        <w:tc>
          <w:tcPr>
            <w:tcW w:type="dxa" w:w="2340"/>
            <w:shd w:fill="F2F2F2" w:val="clear"/>
          </w:tcPr>
          <w:p>
            <w:r>
              <w:t>2025-09-08 - 2027-09-30</w:t>
            </w:r>
          </w:p>
        </w:tc>
      </w:tr>
    </w:tbl>
    <w:p>
      <w:pPr>
        <w:pStyle w:val="HSBody"/>
      </w:pPr>
      <w:r>
        <w:rPr>
          <w:b/>
        </w:rPr>
        <w:t>Total: $167,000</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BIA Tribal Climate Resilience funding to Omaha Tribe of Nebraska generated an estimated $300,600-$400,800 in regional economic activity (BEA RIMS II methodology, output multiplier range 1.8-2.4x), supporting approximately 1-3 jobs (BLS employment requirements methodology).</w:t>
      </w:r>
    </w:p>
    <w:p>
      <w:pPr>
        <w:pStyle w:val="HSBody"/>
      </w:pPr>
      <w:r>
        <w:t>Hazard Alignment: Omaha Tribe of Nebraska's drought risk profile reinforces the economic case for continued federal investment in BIA Tribal Climate Resilience.</w:t>
      </w:r>
    </w:p>
    <w:p>
      <w:pPr>
        <w:pStyle w:val="HSBody"/>
      </w:pPr>
      <w:r>
        <w:t>Per-District Impact Allocation:</w:t>
      </w:r>
    </w:p>
    <w:p>
      <w:pPr>
        <w:pStyle w:val="HSBody"/>
      </w:pPr>
      <w:r>
        <w:t xml:space="preserve">  NE-03 (75% overlap): $226,352 - $301,802</w:t>
      </w:r>
    </w:p>
    <w:p>
      <w:pPr>
        <w:pStyle w:val="HSBody"/>
      </w:pPr>
      <w:r>
        <w:t xml:space="preserve">  NE-01 (23% overlap): $68,837 - $91,783</w:t>
      </w:r>
    </w:p>
    <w:p>
      <w:pPr>
        <w:pStyle w:val="HSBody"/>
      </w:pPr>
      <w:r>
        <w:t xml:space="preserve">  IA-04 (2% overlap): $5,411 - $7,214</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BIA Tribal Climate Resilience funding to Omaha Tribe of Nebraska generated an estimated $300,600-$400,800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Drought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Drought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Drought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Omaha Tribe of Nebraska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Omaha Tribe of Nebraska's drought risk profile reinforces the economic case for continued federal investment in IRS Elective Pay.</w:t>
      </w:r>
    </w:p>
    <w:p>
      <w:pPr>
        <w:pStyle w:val="HSBody"/>
      </w:pPr>
      <w:r>
        <w:t>Per-District Impact Allocation:</w:t>
      </w:r>
    </w:p>
    <w:p>
      <w:pPr>
        <w:pStyle w:val="HSBody"/>
      </w:pPr>
      <w:r>
        <w:t xml:space="preserve">  NE-03 (75% overlap): $271,080 - $361,440</w:t>
      </w:r>
    </w:p>
    <w:p>
      <w:pPr>
        <w:pStyle w:val="HSBody"/>
      </w:pPr>
      <w:r>
        <w:t xml:space="preserve">  NE-01 (23% overlap): $82,440 - $109,920</w:t>
      </w:r>
    </w:p>
    <w:p>
      <w:pPr>
        <w:pStyle w:val="HSBody"/>
      </w:pPr>
      <w:r>
        <w:t xml:space="preserve">  IA-04 (2% overlap): $6,480 - $8,640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Omaha Tribe of Nebraska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Omaha Tribe of Nebraska's drought risk profile reinforces the economic case for continued federal investment in FEMA Tribal Mitigation Plans.</w:t>
      </w:r>
    </w:p>
    <w:p>
      <w:pPr>
        <w:pStyle w:val="HSBody"/>
      </w:pPr>
      <w:r>
        <w:t>Per-District Impact Allocation:</w:t>
      </w:r>
    </w:p>
    <w:p>
      <w:pPr>
        <w:pStyle w:val="HSBody"/>
      </w:pPr>
      <w:r>
        <w:t xml:space="preserve">  NE-03 (75% overlap): $406,620 - $542,160</w:t>
      </w:r>
    </w:p>
    <w:p>
      <w:pPr>
        <w:pStyle w:val="HSBody"/>
      </w:pPr>
      <w:r>
        <w:t xml:space="preserve">  NE-01 (23% overlap): $123,660 - $164,880</w:t>
      </w:r>
    </w:p>
    <w:p>
      <w:pPr>
        <w:pStyle w:val="HSBody"/>
      </w:pPr>
      <w:r>
        <w:t xml:space="preserve">  IA-04 (2% overlap): $9,720 - $12,960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Drought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$24,638,840</w:t>
            </w:r>
          </w:p>
        </w:tc>
        <w:tc>
          <w:tcPr>
            <w:tcW w:type="dxa" w:w="2340"/>
            <w:shd w:fill="F2F2F2" w:val="clear"/>
          </w:tcPr>
          <w:p>
            <w:r>
              <w:t>2011-10-18 - 2034-09-30</w:t>
            </w:r>
          </w:p>
        </w:tc>
      </w:tr>
    </w:tbl>
    <w:p>
      <w:pPr>
        <w:pStyle w:val="HSBody"/>
      </w:pPr>
      <w:r>
        <w:rPr>
          <w:b/>
        </w:rPr>
        <w:t>Total: $24,638,840</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HUD IHBG funding to Omaha Tribe of Nebraska generated an estimated $44,349,912-$59,133,216 in regional economic activity (BEA RIMS II methodology, output multiplier range 1.8-2.4x), supporting approximately 197-370 jobs (BLS employment requirements methodology).</w:t>
      </w:r>
    </w:p>
    <w:p>
      <w:pPr>
        <w:pStyle w:val="HSBody"/>
      </w:pPr>
      <w:r>
        <w:t>Hazard Alignment: Omaha Tribe of Nebraska's drought risk profile reinforces the economic case for continued federal investment in HUD IHBG.</w:t>
      </w:r>
    </w:p>
    <w:p>
      <w:pPr>
        <w:pStyle w:val="HSBody"/>
      </w:pPr>
      <w:r>
        <w:t>Per-District Impact Allocation:</w:t>
      </w:r>
    </w:p>
    <w:p>
      <w:pPr>
        <w:pStyle w:val="HSBody"/>
      </w:pPr>
      <w:r>
        <w:t xml:space="preserve">  NE-03 (75% overlap): $33,395,484 - $44,527,312</w:t>
      </w:r>
    </w:p>
    <w:p>
      <w:pPr>
        <w:pStyle w:val="HSBody"/>
      </w:pPr>
      <w:r>
        <w:t xml:space="preserve">  NE-01 (23% overlap): $10,156,130 - $13,541,506</w:t>
      </w:r>
    </w:p>
    <w:p>
      <w:pPr>
        <w:pStyle w:val="HSBody"/>
      </w:pPr>
      <w:r>
        <w:t xml:space="preserve">  IA-04 (2% overlap): $798,298 - $1,064,398</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HUD IHBG funding to Omaha Tribe of Nebraska generated an estimated $44,349,912-$59,133,216 in regional economic activity (BEA RIMS II methodology, output multiplier range 1.8-2.4x), supporting approximately 197-370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$241,815</w:t>
            </w:r>
          </w:p>
        </w:tc>
        <w:tc>
          <w:tcPr>
            <w:tcW w:type="dxa" w:w="2340"/>
            <w:shd w:fill="F2F2F2" w:val="clear"/>
          </w:tcPr>
          <w:p>
            <w:r>
              <w:t>2022-10-01 - 2024-09-30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$102,134</w:t>
            </w:r>
          </w:p>
        </w:tc>
        <w:tc>
          <w:tcPr>
            <w:tcW w:type="dxa" w:w="2340"/>
            <w:shd w:fill="FFFFFF" w:val="clear"/>
          </w:tcPr>
          <w:p>
            <w:r>
              <w:t>2021-10-01 - 2022-09-30</w:t>
            </w:r>
          </w:p>
        </w:tc>
      </w:tr>
      <w:tr>
        <w:tc>
          <w:tcPr>
            <w:tcW w:type="dxa" w:w="2340"/>
            <w:shd w:fill="F2F2F2" w:val="clear"/>
          </w:tcPr>
          <w:p>
            <w:r>
              <w:t>epa_gap</w:t>
            </w:r>
          </w:p>
        </w:tc>
        <w:tc>
          <w:tcPr>
            <w:tcW w:type="dxa" w:w="2340"/>
            <w:shd w:fill="F2F2F2" w:val="clear"/>
          </w:tcPr>
          <w:p>
            <w:r>
              <w:t>66.926</w:t>
            </w:r>
          </w:p>
        </w:tc>
        <w:tc>
          <w:tcPr>
            <w:tcW w:type="dxa" w:w="2340"/>
            <w:shd w:fill="F2F2F2" w:val="clear"/>
          </w:tcPr>
          <w:p>
            <w:r>
              <w:t>$110,810</w:t>
            </w:r>
          </w:p>
        </w:tc>
        <w:tc>
          <w:tcPr>
            <w:tcW w:type="dxa" w:w="2340"/>
            <w:shd w:fill="F2F2F2" w:val="clear"/>
          </w:tcPr>
          <w:p>
            <w:r>
              <w:t>2024-10-01 - 2025-09-30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$121,938</w:t>
            </w:r>
          </w:p>
        </w:tc>
        <w:tc>
          <w:tcPr>
            <w:tcW w:type="dxa" w:w="2340"/>
            <w:shd w:fill="FFFFFF" w:val="clear"/>
          </w:tcPr>
          <w:p>
            <w:r>
              <w:t>2025-10-01 - 2026-09-30</w:t>
            </w:r>
          </w:p>
        </w:tc>
      </w:tr>
    </w:tbl>
    <w:p>
      <w:pPr>
        <w:pStyle w:val="HSBody"/>
      </w:pPr>
      <w:r>
        <w:rPr>
          <w:b/>
        </w:rPr>
        <w:t>Total: $576,697</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EPA GAP funding to Omaha Tribe of Nebraska generated an estimated $1,038,055-$1,384,073 in regional economic activity (BEA RIMS II methodology, output multiplier range 1.8-2.4x), supporting approximately 5-9 jobs (BLS employment requirements methodology).</w:t>
      </w:r>
    </w:p>
    <w:p>
      <w:pPr>
        <w:pStyle w:val="HSBody"/>
      </w:pPr>
      <w:r>
        <w:t>Hazard Alignment: Omaha Tribe of Nebraska's drought risk profile reinforces the economic case for continued federal investment in EPA GAP.</w:t>
      </w:r>
    </w:p>
    <w:p>
      <w:pPr>
        <w:pStyle w:val="HSBody"/>
      </w:pPr>
      <w:r>
        <w:t>Per-District Impact Allocation:</w:t>
      </w:r>
    </w:p>
    <w:p>
      <w:pPr>
        <w:pStyle w:val="HSBody"/>
      </w:pPr>
      <w:r>
        <w:t xml:space="preserve">  NE-03 (75% overlap): $781,655 - $1,042,207</w:t>
      </w:r>
    </w:p>
    <w:p>
      <w:pPr>
        <w:pStyle w:val="HSBody"/>
      </w:pPr>
      <w:r>
        <w:t xml:space="preserve">  NE-01 (23% overlap): $237,715 - $316,953</w:t>
      </w:r>
    </w:p>
    <w:p>
      <w:pPr>
        <w:pStyle w:val="HSBody"/>
      </w:pPr>
      <w:r>
        <w:t xml:space="preserve">  IA-04 (2% overlap): $18,685 - $24,913</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EPA GAP funding to Omaha Tribe of Nebraska generated an estimated $1,038,055-$1,384,073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Drought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Drought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Omaha Tribe of Nebraska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Omaha Tribe of Nebraska's drought risk profile reinforces the economic case for continued federal investment in USBR WaterSMART.</w:t>
      </w:r>
    </w:p>
    <w:p>
      <w:pPr>
        <w:pStyle w:val="HSBody"/>
      </w:pPr>
      <w:r>
        <w:t>Per-District Impact Allocation:</w:t>
      </w:r>
    </w:p>
    <w:p>
      <w:pPr>
        <w:pStyle w:val="HSBody"/>
      </w:pPr>
      <w:r>
        <w:t xml:space="preserve">  NE-03 (75% overlap): $338,850 - $451,800</w:t>
      </w:r>
    </w:p>
    <w:p>
      <w:pPr>
        <w:pStyle w:val="HSBody"/>
      </w:pPr>
      <w:r>
        <w:t xml:space="preserve">  NE-01 (23% overlap): $103,050 - $137,400</w:t>
      </w:r>
    </w:p>
    <w:p>
      <w:pPr>
        <w:pStyle w:val="HSBody"/>
      </w:pPr>
      <w:r>
        <w:t xml:space="preserve">  IA-04 (2% overlap): $8,100 - $10,800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Drought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Drought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Omaha Tribe of Nebraska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Omaha Tribe of Nebraska's drought risk profile reinforces the economic case for continued federal investment in USBR TAP.</w:t>
      </w:r>
    </w:p>
    <w:p>
      <w:pPr>
        <w:pStyle w:val="HSBody"/>
      </w:pPr>
      <w:r>
        <w:t>Per-District Impact Allocation:</w:t>
      </w:r>
    </w:p>
    <w:p>
      <w:pPr>
        <w:pStyle w:val="HSBody"/>
      </w:pPr>
      <w:r>
        <w:t xml:space="preserve">  NE-03 (75% overlap): $162,648 - $216,864</w:t>
      </w:r>
    </w:p>
    <w:p>
      <w:pPr>
        <w:pStyle w:val="HSBody"/>
      </w:pPr>
      <w:r>
        <w:t xml:space="preserve">  NE-01 (23% overlap): $49,464 - $65,952</w:t>
      </w:r>
    </w:p>
    <w:p>
      <w:pPr>
        <w:pStyle w:val="HSBody"/>
      </w:pPr>
      <w:r>
        <w:t xml:space="preserve">  IA-04 (2% overlap): $3,888 - $5,184</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Omaha Tribe of Nebraska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Omaha Tribe of Nebraska's drought risk profile reinforces the economic case for continued federal investment in EPA STAG.</w:t>
      </w:r>
    </w:p>
    <w:p>
      <w:pPr>
        <w:pStyle w:val="HSBody"/>
      </w:pPr>
      <w:r>
        <w:t>Per-District Impact Allocation:</w:t>
      </w:r>
    </w:p>
    <w:p>
      <w:pPr>
        <w:pStyle w:val="HSBody"/>
      </w:pPr>
      <w:r>
        <w:t xml:space="preserve">  NE-03 (75% overlap): $135,540 - $180,720</w:t>
      </w:r>
    </w:p>
    <w:p>
      <w:pPr>
        <w:pStyle w:val="HSBody"/>
      </w:pPr>
      <w:r>
        <w:t xml:space="preserve">  NE-01 (23% overlap): $41,220 - $54,960</w:t>
      </w:r>
    </w:p>
    <w:p>
      <w:pPr>
        <w:pStyle w:val="HSBody"/>
      </w:pPr>
      <w:r>
        <w:t xml:space="preserve">  IA-04 (2% overlap): $3,240 - $4,320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Drought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Drought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Omaha Tribe of Nebraska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Omaha Tribe of Nebraska's drought risk profile reinforces the economic case for continued federal investment in USDA Wildfire Defense Grants.</w:t>
      </w:r>
    </w:p>
    <w:p>
      <w:pPr>
        <w:pStyle w:val="HSBody"/>
      </w:pPr>
      <w:r>
        <w:t>Per-District Impact Allocation:</w:t>
      </w:r>
    </w:p>
    <w:p>
      <w:pPr>
        <w:pStyle w:val="HSBody"/>
      </w:pPr>
      <w:r>
        <w:t xml:space="preserve">  NE-03 (75% overlap): $474,390 - $632,520</w:t>
      </w:r>
    </w:p>
    <w:p>
      <w:pPr>
        <w:pStyle w:val="HSBody"/>
      </w:pPr>
      <w:r>
        <w:t xml:space="preserve">  NE-01 (23% overlap): $144,270 - $192,360</w:t>
      </w:r>
    </w:p>
    <w:p>
      <w:pPr>
        <w:pStyle w:val="HSBody"/>
      </w:pPr>
      <w:r>
        <w:t xml:space="preserve">  IA-04 (2% overlap): $11,340 - $15,120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Drought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Omaha Tribe of Nebraska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Omaha Tribe of Nebraska's drought risk profile reinforces the economic case for continued federal investment in DOT PROTECT.</w:t>
      </w:r>
    </w:p>
    <w:p>
      <w:pPr>
        <w:pStyle w:val="HSBody"/>
      </w:pPr>
      <w:r>
        <w:t>Per-District Impact Allocation:</w:t>
      </w:r>
    </w:p>
    <w:p>
      <w:pPr>
        <w:pStyle w:val="HSBody"/>
      </w:pPr>
      <w:r>
        <w:t xml:space="preserve">  NE-03 (75% overlap): $338,850 - $451,800</w:t>
      </w:r>
    </w:p>
    <w:p>
      <w:pPr>
        <w:pStyle w:val="HSBody"/>
      </w:pPr>
      <w:r>
        <w:t xml:space="preserve">  NE-01 (23% overlap): $103,050 - $137,400</w:t>
      </w:r>
    </w:p>
    <w:p>
      <w:pPr>
        <w:pStyle w:val="HSBody"/>
      </w:pPr>
      <w:r>
        <w:t xml:space="preserve">  IA-04 (2% overlap): $8,100 - $10,800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Drought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Omaha Tribe of Nebraska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Drought -- Risk Score: 80.7 -- (Very High)</w:t>
      </w:r>
    </w:p>
    <w:p>
      <w:pPr>
        <w:pStyle w:val="HSBody"/>
      </w:pPr>
      <w:r>
        <w:t>Hail -- Risk Score: 75.5 -- (Relatively High)</w:t>
      </w:r>
    </w:p>
    <w:p>
      <w:pPr>
        <w:pStyle w:val="HSBody"/>
      </w:pPr>
      <w:r>
        <w:t>Strong Wind -- Risk Score: 53.5 --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Omaha Tribe of Nebraska's drought risk profile reinforces the economic case for continued federal investment in DOE Indian Energy.</w:t>
      </w:r>
    </w:p>
    <w:p>
      <w:pPr>
        <w:pStyle w:val="HSBody"/>
      </w:pPr>
      <w:r>
        <w:t>Per-District Impact Allocation:</w:t>
      </w:r>
    </w:p>
    <w:p>
      <w:pPr>
        <w:pStyle w:val="HSBody"/>
      </w:pPr>
      <w:r>
        <w:t xml:space="preserve">  NE-03 (75% overlap): $271,080 - $361,440</w:t>
      </w:r>
    </w:p>
    <w:p>
      <w:pPr>
        <w:pStyle w:val="HSBody"/>
      </w:pPr>
      <w:r>
        <w:t xml:space="preserve">  NE-01 (23% overlap): $82,440 - $109,920</w:t>
      </w:r>
    </w:p>
    <w:p>
      <w:pPr>
        <w:pStyle w:val="HSBody"/>
      </w:pPr>
      <w:r>
        <w:t xml:space="preserve">  IA-04 (2% overlap): $6,480 - $8,640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Omaha Tribe of Nebraska's Drought, Hail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Drought risk profile</w:t>
      </w:r>
    </w:p>
    <w:p>
      <w:pPr>
        <w:pStyle w:val="HSSection"/>
      </w:pPr>
      <w:r>
        <w:t>Your Delegation</w:t>
      </w:r>
    </w:p>
    <w:p>
      <w:pPr>
        <w:pStyle w:val="HSBody"/>
      </w:pPr>
      <w:r>
        <w:t>Sen. Chuck Grassley (R-IA)</w:t>
      </w:r>
    </w:p>
    <w:p>
      <w:pPr>
        <w:pStyle w:val="HSBody"/>
      </w:pPr>
      <w:r>
        <w:t>Sen. Joni Ernst (R-IA)</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Rep. Adrian Smith (R-NE-03)</w:t>
      </w:r>
    </w:p>
    <w:p>
      <w:pPr>
        <w:pStyle w:val="HSBody"/>
      </w:pPr>
      <w:r>
        <w:t>Rep. Mike Flood (R-NE-01)</w:t>
      </w:r>
    </w:p>
    <w:p>
      <w:pPr>
        <w:pStyle w:val="HSBody"/>
      </w:pPr>
      <w:r>
        <w:t>Rep. Randy Feenstra (R-IA-04)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33.0)</w:t>
      </w:r>
    </w:p>
    <w:p>
      <w:pPr>
        <w:pStyle w:val="HSBody"/>
      </w:pPr>
      <w:r>
        <w:t>Social Vulnerability: Relatively Low (Score: 28.4)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Drought</w:t>
            </w:r>
          </w:p>
        </w:tc>
        <w:tc>
          <w:tcPr>
            <w:tcW w:type="dxa" w:w="2340"/>
            <w:shd w:fill="F2F2F2" w:val="clear"/>
          </w:tcPr>
          <w:p>
            <w:r>
              <w:t>80.7</w:t>
            </w:r>
          </w:p>
        </w:tc>
        <w:tc>
          <w:tcPr>
            <w:tcW w:type="dxa" w:w="2340"/>
            <w:shd w:fill="F2F2F2" w:val="clear"/>
          </w:tcPr>
          <w:p>
            <w:r>
              <w:t>Very High</w:t>
            </w:r>
          </w:p>
        </w:tc>
        <w:tc>
          <w:tcPr>
            <w:tcW w:type="dxa" w:w="2340"/>
            <w:shd w:fill="F2F2F2" w:val="clear"/>
          </w:tcPr>
          <w:p>
            <w:r>
              <w:t>$1,695,432</w:t>
            </w:r>
          </w:p>
        </w:tc>
      </w:tr>
      <w:tr>
        <w:tc>
          <w:tcPr>
            <w:tcW w:type="dxa" w:w="2340"/>
            <w:shd w:fill="FFFFFF" w:val="clear"/>
          </w:tcPr>
          <w:p>
            <w:r>
              <w:t>Hail</w:t>
            </w:r>
          </w:p>
        </w:tc>
        <w:tc>
          <w:tcPr>
            <w:tcW w:type="dxa" w:w="2340"/>
            <w:shd w:fill="FFFFFF" w:val="clear"/>
          </w:tcPr>
          <w:p>
            <w:r>
              <w:t>75.5</w:t>
            </w:r>
          </w:p>
        </w:tc>
        <w:tc>
          <w:tcPr>
            <w:tcW w:type="dxa" w:w="2340"/>
            <w:shd w:fill="FFFFFF" w:val="clear"/>
          </w:tcPr>
          <w:p>
            <w:r>
              <w:t>Relatively High</w:t>
            </w:r>
          </w:p>
        </w:tc>
        <w:tc>
          <w:tcPr>
            <w:tcW w:type="dxa" w:w="2340"/>
            <w:shd w:fill="FFFFFF" w:val="clear"/>
          </w:tcPr>
          <w:p>
            <w:r>
              <w:t>$2,085,675</w:t>
            </w:r>
          </w:p>
        </w:tc>
      </w:tr>
      <w:tr>
        <w:tc>
          <w:tcPr>
            <w:tcW w:type="dxa" w:w="2340"/>
            <w:shd w:fill="F2F2F2" w:val="clear"/>
          </w:tcPr>
          <w:p>
            <w:r>
              <w:t>Strong Wind</w:t>
            </w:r>
          </w:p>
        </w:tc>
        <w:tc>
          <w:tcPr>
            <w:tcW w:type="dxa" w:w="2340"/>
            <w:shd w:fill="F2F2F2" w:val="clear"/>
          </w:tcPr>
          <w:p>
            <w:r>
              <w:t>53.5</w:t>
            </w:r>
          </w:p>
        </w:tc>
        <w:tc>
          <w:tcPr>
            <w:tcW w:type="dxa" w:w="2340"/>
            <w:shd w:fill="F2F2F2" w:val="clear"/>
          </w:tcPr>
          <w:p>
            <w:r>
              <w:t>Relatively Moderate</w:t>
            </w:r>
          </w:p>
        </w:tc>
        <w:tc>
          <w:tcPr>
            <w:tcW w:type="dxa" w:w="2340"/>
            <w:shd w:fill="F2F2F2" w:val="clear"/>
          </w:tcPr>
          <w:p>
            <w:r>
              <w:t>$1,287,457</w:t>
            </w:r>
          </w:p>
        </w:tc>
      </w:tr>
      <w:tr>
        <w:tc>
          <w:tcPr>
            <w:tcW w:type="dxa" w:w="2340"/>
            <w:shd w:fill="FFFFFF" w:val="clear"/>
          </w:tcPr>
          <w:p>
            <w:r>
              <w:t>Tornado</w:t>
            </w:r>
          </w:p>
        </w:tc>
        <w:tc>
          <w:tcPr>
            <w:tcW w:type="dxa" w:w="2340"/>
            <w:shd w:fill="FFFFFF" w:val="clear"/>
          </w:tcPr>
          <w:p>
            <w:r>
              <w:t>51.6</w:t>
            </w:r>
          </w:p>
        </w:tc>
        <w:tc>
          <w:tcPr>
            <w:tcW w:type="dxa" w:w="2340"/>
            <w:shd w:fill="FFFFFF" w:val="clear"/>
          </w:tcPr>
          <w:p>
            <w:r>
              <w:t>Relatively Moderate</w:t>
            </w:r>
          </w:p>
        </w:tc>
        <w:tc>
          <w:tcPr>
            <w:tcW w:type="dxa" w:w="2340"/>
            <w:shd w:fill="FFFFFF" w:val="clear"/>
          </w:tcPr>
          <w:p>
            <w:r>
              <w:t>$3,192,913</w:t>
            </w:r>
          </w:p>
        </w:tc>
      </w:tr>
      <w:tr>
        <w:tc>
          <w:tcPr>
            <w:tcW w:type="dxa" w:w="2340"/>
            <w:shd w:fill="F2F2F2" w:val="clear"/>
          </w:tcPr>
          <w:p>
            <w:r>
              <w:t>Winter Weather</w:t>
            </w:r>
          </w:p>
        </w:tc>
        <w:tc>
          <w:tcPr>
            <w:tcW w:type="dxa" w:w="2340"/>
            <w:shd w:fill="F2F2F2" w:val="clear"/>
          </w:tcPr>
          <w:p>
            <w:r>
              <w:t>49.6</w:t>
            </w:r>
          </w:p>
        </w:tc>
        <w:tc>
          <w:tcPr>
            <w:tcW w:type="dxa" w:w="2340"/>
            <w:shd w:fill="F2F2F2" w:val="clear"/>
          </w:tcPr>
          <w:p>
            <w:r>
              <w:t>Relatively Moderate</w:t>
            </w:r>
          </w:p>
        </w:tc>
        <w:tc>
          <w:tcPr>
            <w:tcW w:type="dxa" w:w="2340"/>
            <w:shd w:fill="F2F2F2" w:val="clear"/>
          </w:tcPr>
          <w:p>
            <w:r>
              <w:t>$132,105</w:t>
            </w:r>
          </w:p>
        </w:tc>
      </w:tr>
    </w:tbl>
    <w:p>
      <w:pPr>
        <w:pStyle w:val="HSSection"/>
      </w:pPr>
      <w:r>
        <w:t>Hazard-to-Program Alignment</w:t>
      </w:r>
    </w:p>
    <w:p>
      <w:pPr>
        <w:pStyle w:val="HSBody"/>
      </w:pPr>
      <w:r>
        <w:t>Omaha Tribe of Nebraska's top hazard exposures (Drought, Hail,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Omaha Tribe of Nebraska.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Drought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Drought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Drought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Drought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Drought risk profile</w:t>
      </w:r>
    </w:p>
    <w:p>
      <w:r>
        <w:br w:type="page"/>
      </w:r>
    </w:p>
    <w:p>
      <w:pPr>
        <w:pStyle w:val="Heading2"/>
      </w:pPr>
      <w:r>
        <w:t>Messaging Framework</w:t>
      </w:r>
    </w:p>
    <w:p>
      <w:pPr>
        <w:pStyle w:val="HSBody"/>
      </w:pPr>
      <w:r>
        <w:t>Audience-calibrated talking points for Omaha Tribe of Nebraska's advocacy engagements during the current congressional session.</w:t>
      </w:r>
    </w:p>
    <w:p>
      <w:pPr>
        <w:pStyle w:val="HSSection"/>
      </w:pPr>
      <w:r>
        <w:t>Core Message</w:t>
      </w:r>
    </w:p>
    <w:p>
      <w:pPr>
        <w:pStyle w:val="HSBody"/>
      </w:pPr>
      <w:r>
        <w:t>Omaha Tribe of Nebraska faces significant drought risk. Congress has funded programs that address this risk, but administrative delivery gaps and structural barriers prevent these resources from reaching Tribal communities in IA, NE.</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Omaha Tribe of Nebraska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Omaha Tribe of Nebraska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