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Ute Mountain Ute Tribe</w:t>
      </w:r>
    </w:p>
    <w:p>
      <w:pPr>
        <w:pStyle w:val="HSBody"/>
      </w:pPr>
      <w:r>
        <w:t>Prepared for the offices of: 6 Senators, 3 Representatives</w:t>
      </w:r>
    </w:p>
    <w:p>
      <w:pPr>
        <w:pStyle w:val="HSBody"/>
      </w:pPr>
      <w:r>
        <w:t>State(s): CO, NM</w:t>
      </w:r>
    </w:p>
    <w:p>
      <w:pPr>
        <w:pStyle w:val="HSBody"/>
      </w:pPr>
      <w:r>
        <w:t>Ecoregion(s): mountain_west,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Ute Mountain Ute Tribe's climate risk profile and geographic context.</w:t>
      </w:r>
    </w:p>
    <w:p>
      <w:r>
        <w:br w:type="page"/>
      </w:r>
    </w:p>
    <w:p>
      <w:pPr>
        <w:pStyle w:val="Heading2"/>
      </w:pPr>
      <w:r>
        <w:t>Executive Summary</w:t>
      </w:r>
    </w:p>
    <w:p>
      <w:pPr>
        <w:pStyle w:val="HSTitle"/>
      </w:pPr>
      <w:r>
        <w:t>Ute Mountain Ute Tribe -- CO, NM</w:t>
      </w:r>
    </w:p>
    <w:p>
      <w:pPr>
        <w:pStyle w:val="HSBody"/>
      </w:pPr>
      <w:r>
        <w:t>This strategy document outlines Ute Mountain Ute Tribe's federal climate resilience funding landscape, identifies strategic leverage points across key programs, and recommends sequenced advocacy actions for the current congressional session.</w:t>
      </w:r>
    </w:p>
    <w:p>
      <w:pPr>
        <w:pStyle w:val="HSBody"/>
      </w:pPr>
      <w:r>
        <w:t>Top Climate Hazards: Wildfire, Lightning, Winter Weather</w:t>
      </w:r>
    </w:p>
    <w:p>
      <w:pPr>
        <w:pStyle w:val="HSBody"/>
      </w:pPr>
      <w:r>
        <w:t>Total Federal Climate Resilience Funding: $16,168,391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Mike Kennedy (R-UT-03)</w:t>
            </w:r>
          </w:p>
        </w:tc>
        <w:tc>
          <w:tcPr>
            <w:tcW w:type="dxa" w:w="1872"/>
            <w:shd w:fill="F2F2F2" w:val="clear"/>
          </w:tcPr>
          <w:p>
            <w:r>
              <w:t>Representative</w:t>
            </w:r>
          </w:p>
        </w:tc>
        <w:tc>
          <w:tcPr>
            <w:tcW w:type="dxa" w:w="1872"/>
            <w:shd w:fill="F2F2F2" w:val="clear"/>
          </w:tcPr>
          <w:p>
            <w:r>
              <w:t>UT</w:t>
            </w:r>
          </w:p>
        </w:tc>
        <w:tc>
          <w:tcPr>
            <w:tcW w:type="dxa" w:w="1872"/>
            <w:shd w:fill="F2F2F2" w:val="clear"/>
          </w:tcPr>
          <w:p>
            <w:r>
              <w:t>3</w:t>
            </w:r>
          </w:p>
        </w:tc>
        <w:tc>
          <w:tcPr>
            <w:tcW w:type="dxa" w:w="1872"/>
            <w:shd w:fill="F2F2F2" w:val="clear"/>
          </w:tcPr>
          <w:p>
            <w:r>
              <w:t>House Committee on Natural Resources</w:t>
            </w:r>
          </w:p>
        </w:tc>
      </w:tr>
    </w:tbl>
    <w:p>
      <w:pPr>
        <w:pStyle w:val="HSBody"/>
      </w:pPr>
      <w:r>
        <w:t>8 members with relevant committee assignments</w:t>
      </w:r>
    </w:p>
    <w:p>
      <w:pPr>
        <w:pStyle w:val="HSSection"/>
      </w:pPr>
      <w:r>
        <w:t>Strategic Notes</w:t>
      </w:r>
    </w:p>
    <w:p>
      <w:pPr>
        <w:pStyle w:val="HSBody"/>
      </w:pPr>
      <w:r>
        <w:t>Sen. John W. Hickenlooper (D-CO): Sits on Senate Committee on Commerce, Science, and Transportation; Senate Committee on Energy and Natural Resources; Energy. Direct influence on relevant programs.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Jeff Hurd (R-CO-03): Sits on House Committee on Natural Resources; Energy and Mineral Resources. Direct influence on relevant programs.</w:t>
      </w:r>
    </w:p>
    <w:p>
      <w:pPr>
        <w:pStyle w:val="HSBody"/>
      </w:pPr>
      <w:r>
        <w:t>Rep. Teresa Leger Fernandez (D-NM-03): Sits on House Committee on Natural Resources. Direct influence on relevant programs.</w:t>
      </w:r>
    </w:p>
    <w:p>
      <w:pPr>
        <w:pStyle w:val="HSBody"/>
      </w:pPr>
      <w:r>
        <w:t>Rep. Mike Kennedy (R-UT-03):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Ute Mountain Ute Tribe's wildfire risk profile reinforces the economic case for continued federal investment in FEMA BRIC.</w:t>
      </w:r>
    </w:p>
    <w:p>
      <w:pPr>
        <w:pStyle w:val="HSBody"/>
      </w:pPr>
      <w:r>
        <w:t>Per-District Impact Allocation:</w:t>
      </w:r>
    </w:p>
    <w:p>
      <w:pPr>
        <w:pStyle w:val="HSBody"/>
      </w:pPr>
      <w:r>
        <w:t xml:space="preserve">  CO-03 (80% overlap): $715,500 - $954,000</w:t>
      </w:r>
    </w:p>
    <w:p>
      <w:pPr>
        <w:pStyle w:val="HSBody"/>
      </w:pPr>
      <w:r>
        <w:t xml:space="preserve">  NM-03 (18% overlap): $161,100 - $214,800</w:t>
      </w:r>
    </w:p>
    <w:p>
      <w:pPr>
        <w:pStyle w:val="HSBody"/>
      </w:pPr>
      <w:r>
        <w:t xml:space="preserve">  UT-03 (3% overlap): $23,400 - $31,200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$106,933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$79,286</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$14,322</w:t>
            </w:r>
          </w:p>
        </w:tc>
        <w:tc>
          <w:tcPr>
            <w:tcW w:type="dxa" w:w="2340"/>
            <w:shd w:fill="F2F2F2" w:val="clear"/>
          </w:tcPr>
          <w:p>
            <w:r>
              <w:t>2020-06-01 - 2023-05-31</w:t>
            </w:r>
          </w:p>
        </w:tc>
      </w:tr>
    </w:tbl>
    <w:p>
      <w:pPr>
        <w:pStyle w:val="HSBody"/>
      </w:pPr>
      <w:r>
        <w:rPr>
          <w:b/>
        </w:rPr>
        <w:t>Total: $200,541</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BIA Tribal Climate Resilience funding to Ute Mountain Ute Tribe generated an estimated $360,974-$481,298 in regional economic activity (BEA RIMS II methodology, output multiplier range 1.8-2.4x), supporting approximately 2-3 jobs (BLS employment requirements methodology).</w:t>
      </w:r>
    </w:p>
    <w:p>
      <w:pPr>
        <w:pStyle w:val="HSBody"/>
      </w:pPr>
      <w:r>
        <w:t>Hazard Alignment: Ute Mountain Ute Tribe's wildfire risk profile reinforces the economic case for continued federal investment in BIA Tribal Climate Resilience.</w:t>
      </w:r>
    </w:p>
    <w:p>
      <w:pPr>
        <w:pStyle w:val="HSBody"/>
      </w:pPr>
      <w:r>
        <w:t>Per-District Impact Allocation:</w:t>
      </w:r>
    </w:p>
    <w:p>
      <w:pPr>
        <w:pStyle w:val="HSBody"/>
      </w:pPr>
      <w:r>
        <w:t xml:space="preserve">  CO-03 (80% overlap): $286,974 - $382,632</w:t>
      </w:r>
    </w:p>
    <w:p>
      <w:pPr>
        <w:pStyle w:val="HSBody"/>
      </w:pPr>
      <w:r>
        <w:t xml:space="preserve">  NM-03 (18% overlap): $64,614 - $86,152</w:t>
      </w:r>
    </w:p>
    <w:p>
      <w:pPr>
        <w:pStyle w:val="HSBody"/>
      </w:pPr>
      <w:r>
        <w:t xml:space="preserve">  UT-03 (3% overlap): $9,385 - $12,514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BIA Tribal Climate Resilience funding to Ute Mountain Ute Tribe generated an estimated $360,974-$481,298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Ute Mountain Ute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Ute Mountain Ute Tribe's wildfire risk profile reinforces the economic case for continued federal investment in IRS Elective Pay.</w:t>
      </w:r>
    </w:p>
    <w:p>
      <w:pPr>
        <w:pStyle w:val="HSBody"/>
      </w:pPr>
      <w:r>
        <w:t>Per-District Impact Allocation:</w:t>
      </w:r>
    </w:p>
    <w:p>
      <w:pPr>
        <w:pStyle w:val="HSBody"/>
      </w:pPr>
      <w:r>
        <w:t xml:space="preserve">  CO-03 (80% overlap): $286,200 - $381,600</w:t>
      </w:r>
    </w:p>
    <w:p>
      <w:pPr>
        <w:pStyle w:val="HSBody"/>
      </w:pPr>
      <w:r>
        <w:t xml:space="preserve">  NM-03 (18% overlap): $64,440 - $85,920</w:t>
      </w:r>
    </w:p>
    <w:p>
      <w:pPr>
        <w:pStyle w:val="HSBody"/>
      </w:pPr>
      <w:r>
        <w:t xml:space="preserve">  UT-03 (3% overlap): $9,360 - $12,480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Ute Mountain Ute Tribe's wildfire risk profile reinforces the economic case for continued federal investment in FEMA Tribal Mitigation Plans.</w:t>
      </w:r>
    </w:p>
    <w:p>
      <w:pPr>
        <w:pStyle w:val="HSBody"/>
      </w:pPr>
      <w:r>
        <w:t>Per-District Impact Allocation:</w:t>
      </w:r>
    </w:p>
    <w:p>
      <w:pPr>
        <w:pStyle w:val="HSBody"/>
      </w:pPr>
      <w:r>
        <w:t xml:space="preserve">  CO-03 (80% overlap): $429,300 - $572,400</w:t>
      </w:r>
    </w:p>
    <w:p>
      <w:pPr>
        <w:pStyle w:val="HSBody"/>
      </w:pPr>
      <w:r>
        <w:t xml:space="preserve">  NM-03 (18% overlap): $96,660 - $128,880</w:t>
      </w:r>
    </w:p>
    <w:p>
      <w:pPr>
        <w:pStyle w:val="HSBody"/>
      </w:pPr>
      <w:r>
        <w:t xml:space="preserve">  UT-03 (3% overlap): $14,040 - $18,720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Ute Mountain Ute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Ute Mountain Ute Tribe's wildfire risk profile reinforces the economic case for continued federal investment in USDA Wildfire Defense Grants.</w:t>
      </w:r>
    </w:p>
    <w:p>
      <w:pPr>
        <w:pStyle w:val="HSBody"/>
      </w:pPr>
      <w:r>
        <w:t>Per-District Impact Allocation:</w:t>
      </w:r>
    </w:p>
    <w:p>
      <w:pPr>
        <w:pStyle w:val="HSBody"/>
      </w:pPr>
      <w:r>
        <w:t xml:space="preserve">  CO-03 (80% overlap): $500,850 - $667,800</w:t>
      </w:r>
    </w:p>
    <w:p>
      <w:pPr>
        <w:pStyle w:val="HSBody"/>
      </w:pPr>
      <w:r>
        <w:t xml:space="preserve">  NM-03 (18% overlap): $112,770 - $150,360</w:t>
      </w:r>
    </w:p>
    <w:p>
      <w:pPr>
        <w:pStyle w:val="HSBody"/>
      </w:pPr>
      <w:r>
        <w:t xml:space="preserve">  UT-03 (3% overlap): $16,380 - $21,840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Ute Mountain Ute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Ute Mountain Ute Tribe's wildfire risk profile reinforces the economic case for continued federal investment in EPA GAP.</w:t>
      </w:r>
    </w:p>
    <w:p>
      <w:pPr>
        <w:pStyle w:val="HSBody"/>
      </w:pPr>
      <w:r>
        <w:t>Per-District Impact Allocation:</w:t>
      </w:r>
    </w:p>
    <w:p>
      <w:pPr>
        <w:pStyle w:val="HSBody"/>
      </w:pPr>
      <w:r>
        <w:t xml:space="preserve">  CO-03 (80% overlap): $107,325 - $143,100</w:t>
      </w:r>
    </w:p>
    <w:p>
      <w:pPr>
        <w:pStyle w:val="HSBody"/>
      </w:pPr>
      <w:r>
        <w:t xml:space="preserve">  NM-03 (18% overlap): $24,165 - $32,220</w:t>
      </w:r>
    </w:p>
    <w:p>
      <w:pPr>
        <w:pStyle w:val="HSBody"/>
      </w:pPr>
      <w:r>
        <w:t xml:space="preserve">  UT-03 (3% overlap): $3,510 - $4,680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Ute Mountain Ute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Ute Mountain Ute Tribe's wildfire risk profile reinforces the economic case for continued federal investment in DOT PROTECT.</w:t>
      </w:r>
    </w:p>
    <w:p>
      <w:pPr>
        <w:pStyle w:val="HSBody"/>
      </w:pPr>
      <w:r>
        <w:t>Per-District Impact Allocation:</w:t>
      </w:r>
    </w:p>
    <w:p>
      <w:pPr>
        <w:pStyle w:val="HSBody"/>
      </w:pPr>
      <w:r>
        <w:t xml:space="preserve">  CO-03 (80% overlap): $357,750 - $477,000</w:t>
      </w:r>
    </w:p>
    <w:p>
      <w:pPr>
        <w:pStyle w:val="HSBody"/>
      </w:pPr>
      <w:r>
        <w:t xml:space="preserve">  NM-03 (18% overlap): $80,550 - $107,400</w:t>
      </w:r>
    </w:p>
    <w:p>
      <w:pPr>
        <w:pStyle w:val="HSBody"/>
      </w:pPr>
      <w:r>
        <w:t xml:space="preserve">  UT-03 (3% overlap): $11,700 - $15,600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$891,987</w:t>
            </w:r>
          </w:p>
        </w:tc>
        <w:tc>
          <w:tcPr>
            <w:tcW w:type="dxa" w:w="2340"/>
            <w:shd w:fill="F2F2F2" w:val="clear"/>
          </w:tcPr>
          <w:p>
            <w:r>
              <w:t>2021-09-22 - 2026-09-30</w:t>
            </w:r>
          </w:p>
        </w:tc>
      </w:tr>
    </w:tbl>
    <w:p>
      <w:pPr>
        <w:pStyle w:val="HSBody"/>
      </w:pPr>
      <w:r>
        <w:rPr>
          <w:b/>
        </w:rPr>
        <w:t>Total: $891,987</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HUD IHBG funding to Ute Mountain Ute Tribe generated an estimated $1,605,577-$2,140,769 in regional economic activity (BEA RIMS II methodology, output multiplier range 1.8-2.4x), supporting approximately 7-13 jobs (BLS employment requirements methodology).</w:t>
      </w:r>
    </w:p>
    <w:p>
      <w:pPr>
        <w:pStyle w:val="HSBody"/>
      </w:pPr>
      <w:r>
        <w:t>Hazard Alignment: Ute Mountain Ute Tribe's wildfire risk profile reinforces the economic case for continued federal investment in HUD IHBG.</w:t>
      </w:r>
    </w:p>
    <w:p>
      <w:pPr>
        <w:pStyle w:val="HSBody"/>
      </w:pPr>
      <w:r>
        <w:t>Per-District Impact Allocation:</w:t>
      </w:r>
    </w:p>
    <w:p>
      <w:pPr>
        <w:pStyle w:val="HSBody"/>
      </w:pPr>
      <w:r>
        <w:t xml:space="preserve">  CO-03 (80% overlap): $1,276,433 - $1,701,911</w:t>
      </w:r>
    </w:p>
    <w:p>
      <w:pPr>
        <w:pStyle w:val="HSBody"/>
      </w:pPr>
      <w:r>
        <w:t xml:space="preserve">  NM-03 (18% overlap): $287,398 - $383,198</w:t>
      </w:r>
    </w:p>
    <w:p>
      <w:pPr>
        <w:pStyle w:val="HSBody"/>
      </w:pPr>
      <w:r>
        <w:t xml:space="preserve">  UT-03 (3% overlap): $41,745 - $55,660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HUD IHBG funding to Ute Mountain Ute Tribe generated an estimated $1,605,577-$2,140,769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Ute Mountain Ute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Ute Mountain Ute Tribe's wildfire risk profile reinforces the economic case for continued federal investment in EPA STAG.</w:t>
      </w:r>
    </w:p>
    <w:p>
      <w:pPr>
        <w:pStyle w:val="HSBody"/>
      </w:pPr>
      <w:r>
        <w:t>Per-District Impact Allocation:</w:t>
      </w:r>
    </w:p>
    <w:p>
      <w:pPr>
        <w:pStyle w:val="HSBody"/>
      </w:pPr>
      <w:r>
        <w:t xml:space="preserve">  CO-03 (80% overlap): $143,100 - $190,800</w:t>
      </w:r>
    </w:p>
    <w:p>
      <w:pPr>
        <w:pStyle w:val="HSBody"/>
      </w:pPr>
      <w:r>
        <w:t xml:space="preserve">  NM-03 (18% overlap): $32,220 - $42,960</w:t>
      </w:r>
    </w:p>
    <w:p>
      <w:pPr>
        <w:pStyle w:val="HSBody"/>
      </w:pPr>
      <w:r>
        <w:t xml:space="preserve">  UT-03 (3% overlap): $4,680 - $6,240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$973,820</w:t>
            </w:r>
          </w:p>
        </w:tc>
        <w:tc>
          <w:tcPr>
            <w:tcW w:type="dxa" w:w="2340"/>
            <w:shd w:fill="F2F2F2" w:val="clear"/>
          </w:tcPr>
          <w:p>
            <w:r>
              <w:t>2017-09-30 - 2021-03-30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$432,661</w:t>
            </w:r>
          </w:p>
        </w:tc>
        <w:tc>
          <w:tcPr>
            <w:tcW w:type="dxa" w:w="2340"/>
            <w:shd w:fill="FFFFFF" w:val="clear"/>
          </w:tcPr>
          <w:p>
            <w:r>
              <w:t>2022-01-01 - 2024-12-30</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$378,528</w:t>
            </w:r>
          </w:p>
        </w:tc>
        <w:tc>
          <w:tcPr>
            <w:tcW w:type="dxa" w:w="2340"/>
            <w:shd w:fill="F2F2F2" w:val="clear"/>
          </w:tcPr>
          <w:p>
            <w:r>
              <w:t>2021-06-01 - 2026-12-30</w:t>
            </w:r>
          </w:p>
        </w:tc>
      </w:tr>
    </w:tbl>
    <w:p>
      <w:pPr>
        <w:pStyle w:val="HSBody"/>
      </w:pPr>
      <w:r>
        <w:rPr>
          <w:b/>
        </w:rPr>
        <w:t>Total: $1,785,009</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DOE Indian Energy funding to Ute Mountain Ute Tribe generated an estimated $3,213,016-$4,284,022 in regional economic activity (BEA RIMS II methodology, output multiplier range 1.8-2.4x), supporting approximately 14-27 jobs (BLS employment requirements methodology).</w:t>
      </w:r>
    </w:p>
    <w:p>
      <w:pPr>
        <w:pStyle w:val="HSBody"/>
      </w:pPr>
      <w:r>
        <w:t>Hazard Alignment: Ute Mountain Ute Tribe's wildfire risk profile reinforces the economic case for continued federal investment in DOE Indian Energy.</w:t>
      </w:r>
    </w:p>
    <w:p>
      <w:pPr>
        <w:pStyle w:val="HSBody"/>
      </w:pPr>
      <w:r>
        <w:t>Per-District Impact Allocation:</w:t>
      </w:r>
    </w:p>
    <w:p>
      <w:pPr>
        <w:pStyle w:val="HSBody"/>
      </w:pPr>
      <w:r>
        <w:t xml:space="preserve">  CO-03 (80% overlap): $2,554,348 - $3,405,797</w:t>
      </w:r>
    </w:p>
    <w:p>
      <w:pPr>
        <w:pStyle w:val="HSBody"/>
      </w:pPr>
      <w:r>
        <w:t xml:space="preserve">  NM-03 (18% overlap): $575,130 - $766,840</w:t>
      </w:r>
    </w:p>
    <w:p>
      <w:pPr>
        <w:pStyle w:val="HSBody"/>
      </w:pPr>
      <w:r>
        <w:t xml:space="preserve">  UT-03 (3% overlap): $83,538 - $111,385</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DOE Indian Energy funding to Ute Mountain Ute Tribe generated an estimated $3,213,016-$4,284,022 in regional economic activity (BEA RIMS II methodology, output multiplier range 1.8-2.4x), supporting approximately 14-27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Ute Mountain Ute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Ute Mountain Ute Tribe's wildfire risk profile reinforces the economic case for continued federal investment in NOAA Tribal Grants.</w:t>
      </w:r>
    </w:p>
    <w:p>
      <w:pPr>
        <w:pStyle w:val="HSBody"/>
      </w:pPr>
      <w:r>
        <w:t>Per-District Impact Allocation:</w:t>
      </w:r>
    </w:p>
    <w:p>
      <w:pPr>
        <w:pStyle w:val="HSBody"/>
      </w:pPr>
      <w:r>
        <w:t xml:space="preserve">  CO-03 (80% overlap): $214,650 - $286,200</w:t>
      </w:r>
    </w:p>
    <w:p>
      <w:pPr>
        <w:pStyle w:val="HSBody"/>
      </w:pPr>
      <w:r>
        <w:t xml:space="preserve">  NM-03 (18% overlap): $48,330 - $64,440</w:t>
      </w:r>
    </w:p>
    <w:p>
      <w:pPr>
        <w:pStyle w:val="HSBody"/>
      </w:pPr>
      <w:r>
        <w:t xml:space="preserve">  UT-03 (3% overlap): $7,020 - $9,360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Ute Mountain Ute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Ute Mountain Ute Tribe's wildfire risk profile reinforces the economic case for continued federal investment in Tribal Community Resilience Annual Awards.</w:t>
      </w:r>
    </w:p>
    <w:p>
      <w:pPr>
        <w:pStyle w:val="HSBody"/>
      </w:pPr>
      <w:r>
        <w:t>Per-District Impact Allocation:</w:t>
      </w:r>
    </w:p>
    <w:p>
      <w:pPr>
        <w:pStyle w:val="HSBody"/>
      </w:pPr>
      <w:r>
        <w:t xml:space="preserve">  CO-03 (80% overlap): $143,100 - $190,800</w:t>
      </w:r>
    </w:p>
    <w:p>
      <w:pPr>
        <w:pStyle w:val="HSBody"/>
      </w:pPr>
      <w:r>
        <w:t xml:space="preserve">  NM-03 (18% overlap): $32,220 - $42,960</w:t>
      </w:r>
    </w:p>
    <w:p>
      <w:pPr>
        <w:pStyle w:val="HSBody"/>
      </w:pPr>
      <w:r>
        <w:t xml:space="preserve">  UT-03 (3% overlap): $4,680 - $6,240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46.9)</w:t>
      </w:r>
    </w:p>
    <w:p>
      <w:pPr>
        <w:pStyle w:val="HSBody"/>
      </w:pPr>
      <w:r>
        <w:t>Social Vulnerability: Relatively Moderate (Score: 47.2)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79.0</w:t>
            </w:r>
          </w:p>
        </w:tc>
        <w:tc>
          <w:tcPr>
            <w:tcW w:type="dxa" w:w="2340"/>
            <w:shd w:fill="F2F2F2" w:val="clear"/>
          </w:tcPr>
          <w:p>
            <w:r>
              <w:t>Relatively High</w:t>
            </w:r>
          </w:p>
        </w:tc>
        <w:tc>
          <w:tcPr>
            <w:tcW w:type="dxa" w:w="2340"/>
            <w:shd w:fill="F2F2F2" w:val="clear"/>
          </w:tcPr>
          <w:p>
            <w:r>
              <w:t>$3,343,358</w:t>
            </w:r>
          </w:p>
        </w:tc>
      </w:tr>
      <w:tr>
        <w:tc>
          <w:tcPr>
            <w:tcW w:type="dxa" w:w="2340"/>
            <w:shd w:fill="FFFFFF" w:val="clear"/>
          </w:tcPr>
          <w:p>
            <w:r>
              <w:t>Lightning</w:t>
            </w:r>
          </w:p>
        </w:tc>
        <w:tc>
          <w:tcPr>
            <w:tcW w:type="dxa" w:w="2340"/>
            <w:shd w:fill="FFFFFF" w:val="clear"/>
          </w:tcPr>
          <w:p>
            <w:r>
              <w:t>65.7</w:t>
            </w:r>
          </w:p>
        </w:tc>
        <w:tc>
          <w:tcPr>
            <w:tcW w:type="dxa" w:w="2340"/>
            <w:shd w:fill="FFFFFF" w:val="clear"/>
          </w:tcPr>
          <w:p>
            <w:r>
              <w:t>Relatively High</w:t>
            </w:r>
          </w:p>
        </w:tc>
        <w:tc>
          <w:tcPr>
            <w:tcW w:type="dxa" w:w="2340"/>
            <w:shd w:fill="FFFFFF" w:val="clear"/>
          </w:tcPr>
          <w:p>
            <w:r>
              <w:t>$1,095,175</w:t>
            </w:r>
          </w:p>
        </w:tc>
      </w:tr>
      <w:tr>
        <w:tc>
          <w:tcPr>
            <w:tcW w:type="dxa" w:w="2340"/>
            <w:shd w:fill="F2F2F2" w:val="clear"/>
          </w:tcPr>
          <w:p>
            <w:r>
              <w:t>Winter Weather</w:t>
            </w:r>
          </w:p>
        </w:tc>
        <w:tc>
          <w:tcPr>
            <w:tcW w:type="dxa" w:w="2340"/>
            <w:shd w:fill="F2F2F2" w:val="clear"/>
          </w:tcPr>
          <w:p>
            <w:r>
              <w:t>59.0</w:t>
            </w:r>
          </w:p>
        </w:tc>
        <w:tc>
          <w:tcPr>
            <w:tcW w:type="dxa" w:w="2340"/>
            <w:shd w:fill="F2F2F2" w:val="clear"/>
          </w:tcPr>
          <w:p>
            <w:r>
              <w:t>Relatively Moderate</w:t>
            </w:r>
          </w:p>
        </w:tc>
        <w:tc>
          <w:tcPr>
            <w:tcW w:type="dxa" w:w="2340"/>
            <w:shd w:fill="F2F2F2" w:val="clear"/>
          </w:tcPr>
          <w:p>
            <w:r>
              <w:t>$295,939</w:t>
            </w:r>
          </w:p>
        </w:tc>
      </w:tr>
      <w:tr>
        <w:tc>
          <w:tcPr>
            <w:tcW w:type="dxa" w:w="2340"/>
            <w:shd w:fill="FFFFFF" w:val="clear"/>
          </w:tcPr>
          <w:p>
            <w:r>
              <w:t>Landslide</w:t>
            </w:r>
          </w:p>
        </w:tc>
        <w:tc>
          <w:tcPr>
            <w:tcW w:type="dxa" w:w="2340"/>
            <w:shd w:fill="FFFFFF" w:val="clear"/>
          </w:tcPr>
          <w:p>
            <w:r>
              <w:t>57.4</w:t>
            </w:r>
          </w:p>
        </w:tc>
        <w:tc>
          <w:tcPr>
            <w:tcW w:type="dxa" w:w="2340"/>
            <w:shd w:fill="FFFFFF" w:val="clear"/>
          </w:tcPr>
          <w:p>
            <w:r>
              <w:t>Relatively Moderate</w:t>
            </w:r>
          </w:p>
        </w:tc>
        <w:tc>
          <w:tcPr>
            <w:tcW w:type="dxa" w:w="2340"/>
            <w:shd w:fill="FFFFFF" w:val="clear"/>
          </w:tcPr>
          <w:p>
            <w:r>
              <w:t>$116,695</w:t>
            </w:r>
          </w:p>
        </w:tc>
      </w:tr>
      <w:tr>
        <w:tc>
          <w:tcPr>
            <w:tcW w:type="dxa" w:w="2340"/>
            <w:shd w:fill="F2F2F2" w:val="clear"/>
          </w:tcPr>
          <w:p>
            <w:r>
              <w:t>Inland Flooding</w:t>
            </w:r>
          </w:p>
        </w:tc>
        <w:tc>
          <w:tcPr>
            <w:tcW w:type="dxa" w:w="2340"/>
            <w:shd w:fill="F2F2F2" w:val="clear"/>
          </w:tcPr>
          <w:p>
            <w:r>
              <w:t>51.4</w:t>
            </w:r>
          </w:p>
        </w:tc>
        <w:tc>
          <w:tcPr>
            <w:tcW w:type="dxa" w:w="2340"/>
            <w:shd w:fill="F2F2F2" w:val="clear"/>
          </w:tcPr>
          <w:p>
            <w:r>
              <w:t>Relatively Moderate</w:t>
            </w:r>
          </w:p>
        </w:tc>
        <w:tc>
          <w:tcPr>
            <w:tcW w:type="dxa" w:w="2340"/>
            <w:shd w:fill="F2F2F2" w:val="clear"/>
          </w:tcPr>
          <w:p>
            <w:r>
              <w:t>$16,502,387</w:t>
            </w:r>
          </w:p>
        </w:tc>
      </w:tr>
    </w:tbl>
    <w:p>
      <w:pPr>
        <w:pStyle w:val="HSSection"/>
      </w:pPr>
      <w:r>
        <w:t>Hazard-to-Program Alignment</w:t>
      </w:r>
    </w:p>
    <w:p>
      <w:pPr>
        <w:pStyle w:val="HSBody"/>
      </w:pPr>
      <w:r>
        <w:t>Ute Mountain Ute Tribe's top hazard exposures (Wildfire, Lightning,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Ute Mountain Ute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Ute Mountain Ute Tribe's advocacy engagements during the current congressional session.</w:t>
      </w:r>
    </w:p>
    <w:p>
      <w:pPr>
        <w:pStyle w:val="HSSection"/>
      </w:pPr>
      <w:r>
        <w:t>Core Message</w:t>
      </w:r>
    </w:p>
    <w:p>
      <w:pPr>
        <w:pStyle w:val="HSBody"/>
      </w:pPr>
      <w:r>
        <w:t>Ute Mountain Ute Tribe faces significant wildfire risk. Congress has funded programs that address this risk, but administrative delivery gaps and structural barriers prevent these resources from reaching Tribal communities in CO,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Ute Mountain Ute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Ute Mountain Ute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