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Winnemucca Indian Colony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Winnemucca Indian Colony of Nevada's climate risk profile and geographic context.</w:t>
      </w:r>
    </w:p>
    <w:p>
      <w:r>
        <w:br w:type="page"/>
      </w:r>
    </w:p>
    <w:p>
      <w:pPr>
        <w:pStyle w:val="Heading2"/>
      </w:pPr>
      <w:r>
        <w:t>Executive Summary</w:t>
      </w:r>
    </w:p>
    <w:p>
      <w:pPr>
        <w:pStyle w:val="HSTitle"/>
      </w:pPr>
      <w:r>
        <w:t>Winnemucca Indian Colony of Nevada -- NV</w:t>
      </w:r>
    </w:p>
    <w:p>
      <w:pPr>
        <w:pStyle w:val="HSBody"/>
      </w:pPr>
      <w:r>
        <w:t>This strategy document outlines Winnemucca Indian Colony of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$782,143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Winnemucca Indian Colony of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Winnemucca Indian Colony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Winnemucca Indian Colony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Winnemucca Indian Colony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Winnemucca Indian Colony of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Winnemucca Indian Colony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$543,038</w:t>
            </w:r>
          </w:p>
        </w:tc>
        <w:tc>
          <w:tcPr>
            <w:tcW w:type="dxa" w:w="2340"/>
            <w:shd w:fill="F2F2F2" w:val="clear"/>
          </w:tcPr>
          <w:p>
            <w:r>
              <w:t>2019-10-01 - 2034-09-30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$578,045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Winnemucca Indian Colony of Nevada generated an estimated $1,040,481-$1,387,308 in regional economic activity (BEA RIMS II methodology, output multiplier range 1.8-2.4x), supporting approximately 5-9 jobs (BLS employment requirements methodology).</w:t>
      </w:r>
    </w:p>
    <w:p>
      <w:pPr>
        <w:pStyle w:val="HSBody"/>
      </w:pPr>
      <w:r>
        <w:t>Hazard Alignment: Winnemucca Indian Colony of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HUD IHBG funding to Winnemucca Indian Colony of Nevada generated an estimated $1,040,481-$1,387,308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Winnemucca Indian Colony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Winnemucca Indian Colony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Winnemucca Indian Colony of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Winnemucca Indian Colony of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Winnemucca Indian Colony of Nevada's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Winnemucca Indian Colony of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Winnemucca Indian Colony of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Winnemucca Indian Colony of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Winnemucca Indian Colony of Nevada's advocacy engagements during the current congressional session.</w:t>
      </w:r>
    </w:p>
    <w:p>
      <w:pPr>
        <w:pStyle w:val="HSSection"/>
      </w:pPr>
      <w:r>
        <w:t>Core Message</w:t>
      </w:r>
    </w:p>
    <w:p>
      <w:pPr>
        <w:pStyle w:val="HSBody"/>
      </w:pPr>
      <w:r>
        <w:t>Winnemucca Indian Colony of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Winnemucca Indian Colony of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Winnemucca Indian Colony of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