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Chenega (aka Chanega)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Chenega (aka Chanega)'s climate risk profile and geographic context.</w:t>
      </w:r>
    </w:p>
    <w:p>
      <w:r>
        <w:br w:type="page"/>
      </w:r>
    </w:p>
    <w:p>
      <w:pPr>
        <w:pStyle w:val="Heading2"/>
      </w:pPr>
      <w:r>
        <w:t>Executive Summary</w:t>
      </w:r>
    </w:p>
    <w:p>
      <w:pPr>
        <w:pStyle w:val="HSTitle"/>
      </w:pPr>
      <w:r>
        <w:t>Native Village of Chenega (aka Chanega) -- AK</w:t>
      </w:r>
    </w:p>
    <w:p>
      <w:pPr>
        <w:pStyle w:val="HSBody"/>
      </w:pPr>
      <w:r>
        <w:t>This strategy document outlines Native Village of Chenega (aka Chanega)'s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$3,043,271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$100,140</w:t>
            </w:r>
          </w:p>
        </w:tc>
        <w:tc>
          <w:tcPr>
            <w:tcW w:type="dxa" w:w="2340"/>
            <w:shd w:fill="F2F2F2" w:val="clear"/>
          </w:tcPr>
          <w:p>
            <w:r>
              <w:t>2024-09-09 - 2027-12-31</w:t>
            </w:r>
          </w:p>
        </w:tc>
      </w:tr>
    </w:tbl>
    <w:p>
      <w:pPr>
        <w:pStyle w:val="HSBody"/>
      </w:pPr>
      <w:r>
        <w:rPr>
          <w:b/>
        </w:rPr>
        <w:t>Total: $100,140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Chenega (aka Chanega) generated an estimated $180,252-$240,336 in regional economic activity (BEA RIMS II methodology, output multiplier range 1.8-2.4x), supporting approximately 1-2 jobs (BLS employment requirements methodology).</w:t>
      </w:r>
    </w:p>
    <w:p>
      <w:pPr>
        <w:pStyle w:val="HSBody"/>
      </w:pPr>
      <w:r>
        <w:t>Hazard Alignment: Native Village of Chenega (aka Chanega)'s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BIA Tribal Climate Resilience funding to Native Village of Chenega (aka Chanega) generated an estimated $180,252-$240,336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Chenega (aka Chanega)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Chenega (aka Chanega)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Chenega (aka Chanega)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$313,000</w:t>
            </w:r>
          </w:p>
        </w:tc>
        <w:tc>
          <w:tcPr>
            <w:tcW w:type="dxa" w:w="2340"/>
            <w:shd w:fill="F2F2F2" w:val="clear"/>
          </w:tcPr>
          <w:p>
            <w:r>
              <w:t>2022-10-01 - 2025-09-30</w:t>
            </w:r>
          </w:p>
        </w:tc>
      </w:tr>
    </w:tbl>
    <w:p>
      <w:pPr>
        <w:pStyle w:val="HSBody"/>
      </w:pPr>
      <w:r>
        <w:rPr>
          <w:b/>
        </w:rPr>
        <w:t>Total: $313,000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Chenega (aka Chanega) generated an estimated $563,400-$751,200 in regional economic activity (BEA RIMS II methodology, output multiplier range 1.8-2.4x), supporting approximately 3-5 jobs (BLS employment requirements methodology).</w:t>
      </w:r>
    </w:p>
    <w:p>
      <w:pPr>
        <w:pStyle w:val="HSBody"/>
      </w:pPr>
      <w:r>
        <w:t>Hazard Alignment: Native Village of Chenega (aka Chanega)'s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EPA GAP funding to Native Village of Chenega (aka Chanega) generated an estimated $563,400-$751,200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Chenega (aka Chanega)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Chenega (aka Chanega)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Chenega (aka Chanega)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Chenega (aka Chanega)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Chenega (aka Chanega)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Chenega (aka Chanega)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Chenega (aka Chanega)'s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Chenega (aka Chanega)'s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Chenega (aka Chanega)'s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Chenega (aka Chanega).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Chenega (aka Chanega)'s advocacy engagements during the current congressional session.</w:t>
      </w:r>
    </w:p>
    <w:p>
      <w:pPr>
        <w:pStyle w:val="HSSection"/>
      </w:pPr>
      <w:r>
        <w:t>Core Message</w:t>
      </w:r>
    </w:p>
    <w:p>
      <w:pPr>
        <w:pStyle w:val="HSBody"/>
      </w:pPr>
      <w:r>
        <w:t>Native Village of Chenega (aka Chanega)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Chenega (aka Chanega)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Chenega (aka Chanega)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