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Chinik Eskimo Community (Golovin)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Chinik Eskimo Community (Golovin)'s climate risk profile and geographic context.</w:t>
      </w:r>
    </w:p>
    <w:p>
      <w:r>
        <w:br w:type="page"/>
      </w:r>
    </w:p>
    <w:p>
      <w:pPr>
        <w:pStyle w:val="Heading2"/>
      </w:pPr>
      <w:r>
        <w:t>Executive Summary</w:t>
      </w:r>
    </w:p>
    <w:p>
      <w:pPr>
        <w:pStyle w:val="HSTitle"/>
      </w:pPr>
      <w:r>
        <w:t>Chinik Eskimo Community (Golovin) -- AK</w:t>
      </w:r>
    </w:p>
    <w:p>
      <w:pPr>
        <w:pStyle w:val="HSBody"/>
      </w:pPr>
      <w:r>
        <w:t>This strategy document outlines Chinik Eskimo Community (Golovin)'s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$577,905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Chinik Eskimo Community (Golovin)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$2,375</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2021-08-16 - 2023-08-15</w:t>
            </w:r>
          </w:p>
        </w:tc>
      </w:tr>
      <w:tr>
        <w:tc>
          <w:tcPr>
            <w:tcW w:type="dxa" w:w="2340"/>
            <w:shd w:fill="F2F2F2" w:val="clear"/>
          </w:tcPr>
          <w:p>
            <w:r>
              <w:t>bia_tcr</w:t>
            </w:r>
          </w:p>
        </w:tc>
        <w:tc>
          <w:tcPr>
            <w:tcW w:type="dxa" w:w="2340"/>
            <w:shd w:fill="F2F2F2" w:val="clear"/>
          </w:tcPr>
          <w:p>
            <w:r>
              <w:t>15.156</w:t>
            </w:r>
          </w:p>
        </w:tc>
        <w:tc>
          <w:tcPr>
            <w:tcW w:type="dxa" w:w="2340"/>
            <w:shd w:fill="F2F2F2" w:val="clear"/>
          </w:tcPr>
          <w:p>
            <w:r>
              <w:t>$0</w:t>
            </w:r>
          </w:p>
        </w:tc>
        <w:tc>
          <w:tcPr>
            <w:tcW w:type="dxa" w:w="2340"/>
            <w:shd w:fill="F2F2F2" w:val="clear"/>
          </w:tcPr>
          <w:p>
            <w:r>
              <w:t>2021-08-16 - 2023-08-15</w:t>
            </w:r>
          </w:p>
        </w:tc>
      </w:tr>
      <w:tr>
        <w:tc>
          <w:tcPr>
            <w:tcW w:type="dxa" w:w="2340"/>
            <w:shd w:fill="FFFFFF" w:val="clear"/>
          </w:tcPr>
          <w:p>
            <w:r>
              <w:t>bia_tcr</w:t>
            </w:r>
          </w:p>
        </w:tc>
        <w:tc>
          <w:tcPr>
            <w:tcW w:type="dxa" w:w="2340"/>
            <w:shd w:fill="FFFFFF" w:val="clear"/>
          </w:tcPr>
          <w:p>
            <w:r>
              <w:t>15.156</w:t>
            </w:r>
          </w:p>
        </w:tc>
        <w:tc>
          <w:tcPr>
            <w:tcW w:type="dxa" w:w="2340"/>
            <w:shd w:fill="FFFFFF" w:val="clear"/>
          </w:tcPr>
          <w:p>
            <w:r>
              <w:t>$83,736</w:t>
            </w:r>
          </w:p>
        </w:tc>
        <w:tc>
          <w:tcPr>
            <w:tcW w:type="dxa" w:w="2340"/>
            <w:shd w:fill="FFFFFF" w:val="clear"/>
          </w:tcPr>
          <w:p>
            <w:r>
              <w:t>2023-09-21 - 2026-12-31</w:t>
            </w:r>
          </w:p>
        </w:tc>
      </w:tr>
    </w:tbl>
    <w:p>
      <w:pPr>
        <w:pStyle w:val="HSBody"/>
      </w:pPr>
      <w:r>
        <w:rPr>
          <w:b/>
        </w:rPr>
        <w:t>Total: $86,111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Chinik Eskimo Community (Golovin) generated an estimated $155,000-$206,666 in regional economic activity (BEA RIMS II methodology, output multiplier range 1.8-2.4x), supporting approximately 1-1 jobs (BLS employment requirements methodology).</w:t>
      </w:r>
    </w:p>
    <w:p>
      <w:pPr>
        <w:pStyle w:val="HSBody"/>
      </w:pPr>
      <w:r>
        <w:t>Hazard Alignment: Chinik Eskimo Community (Golovin)'s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BIA Tribal Climate Resilience funding to Chinik Eskimo Community (Golovin) generated an estimated $155,000-$206,666 in regional economic activity (BEA RIMS II methodology, output multiplier range 1.8-2.4x), supporting approximately 1-1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Chinik Eskimo Community (Golovin)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Chinik Eskimo Community (Golovin)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Chinik Eskimo Community (Golovin)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$363,980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$127,814</w:t>
            </w:r>
          </w:p>
        </w:tc>
        <w:tc>
          <w:tcPr>
            <w:tcW w:type="dxa" w:w="2340"/>
            <w:shd w:fill="FFFFFF" w:val="clear"/>
          </w:tcPr>
          <w:p>
            <w:r>
              <w:t>2025-10-01 - 2026-09-30</w:t>
            </w:r>
          </w:p>
        </w:tc>
      </w:tr>
    </w:tbl>
    <w:p>
      <w:pPr>
        <w:pStyle w:val="HSBody"/>
      </w:pPr>
      <w:r>
        <w:rPr>
          <w:b/>
        </w:rPr>
        <w:t>Total: $491,794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Chinik Eskimo Community (Golovin) generated an estimated $885,229-$1,180,306 in regional economic activity (BEA RIMS II methodology, output multiplier range 1.8-2.4x), supporting approximately 4-7 jobs (BLS employment requirements methodology).</w:t>
      </w:r>
    </w:p>
    <w:p>
      <w:pPr>
        <w:pStyle w:val="HSBody"/>
      </w:pPr>
      <w:r>
        <w:t>Hazard Alignment: Chinik Eskimo Community (Golovin)'s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EPA GAP funding to Chinik Eskimo Community (Golovin) generated an estimated $885,229-$1,180,306 in regional economic activity (BEA RIMS II methodology, output multiplier range 1.8-2.4x), supporting approximately 4-7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Chinik Eskimo Community (Golovin)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Chinik Eskimo Community (Golovin)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p>
      <w:pPr>
        <w:pStyle w:val="HSBody"/>
      </w:pPr>
      <w:r>
        <w:rPr>
          <w:b/>
        </w:rPr>
        <w:t>First-Time Applicant Advantage</w:t>
      </w:r>
    </w:p>
    <w:p>
      <w:pPr>
        <w:pStyle w:val="HSBody"/>
      </w:pPr>
      <w:r>
        <w:t>Chinik Eskimo Community (Golovin) has not yet received funding through HUD IHBG.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HUD IHBG:</w:t>
      </w:r>
    </w:p>
    <w:p>
      <w:pPr>
        <w:pStyle w:val="HSBody"/>
      </w:pPr>
      <w:r>
        <w:t>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HUD IHBG application could generate an estimated $720,000-$960,000 in regional economic impact, supporting approximately 3-6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Chinik Eskimo Community (Golovin)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Chinik Eskimo Community (Golovin)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Chinik Eskimo Community (Golovin)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Chinik Eskimo Community (Golovin)'s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Chinik Eskimo Community (Golovin)'s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Chinik Eskimo Community (Golovin)'s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Chinik Eskimo Community (Golovin).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Chinik Eskimo Community (Golovin)'s advocacy engagements during the current congressional session.</w:t>
      </w:r>
    </w:p>
    <w:p>
      <w:pPr>
        <w:pStyle w:val="HSSection"/>
      </w:pPr>
      <w:r>
        <w:t>Core Message</w:t>
      </w:r>
    </w:p>
    <w:p>
      <w:pPr>
        <w:pStyle w:val="HSBody"/>
      </w:pPr>
      <w:r>
        <w:t>Chinik Eskimo Community (Golovin)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Chinik Eskimo Community (Golovin)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Chinik Eskimo Community (Golovin)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