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Circle Native Community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Circle Native Community's climate risk profile and geographic context.</w:t>
      </w:r>
    </w:p>
    <w:p>
      <w:r>
        <w:br w:type="page"/>
      </w:r>
    </w:p>
    <w:p>
      <w:pPr>
        <w:pStyle w:val="Heading2"/>
      </w:pPr>
      <w:r>
        <w:t>Executive Summary</w:t>
      </w:r>
    </w:p>
    <w:p>
      <w:pPr>
        <w:pStyle w:val="HSTitle"/>
      </w:pPr>
      <w:r>
        <w:t>Circle Native Community -- AK</w:t>
      </w:r>
    </w:p>
    <w:p>
      <w:pPr>
        <w:pStyle w:val="HSBody"/>
      </w:pPr>
      <w:r>
        <w:t>This strategy document outlines Circle Native Community's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$372,335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Circle Native Community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Circle Native Community's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Circle Native Community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Circle Native Community's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Circle Native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Circle Native Community's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Circle Native Community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Circle Native Community's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Circle Native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Circle Native Community's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$247,335</w:t>
            </w:r>
          </w:p>
        </w:tc>
        <w:tc>
          <w:tcPr>
            <w:tcW w:type="dxa" w:w="2340"/>
            <w:shd w:fill="F2F2F2" w:val="clear"/>
          </w:tcPr>
          <w:p>
            <w:r>
              <w:t>2018-10-01 - 2022-09-30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$125,000</w:t>
            </w:r>
          </w:p>
        </w:tc>
        <w:tc>
          <w:tcPr>
            <w:tcW w:type="dxa" w:w="2340"/>
            <w:shd w:fill="FFFFFF" w:val="clear"/>
          </w:tcPr>
          <w:p>
            <w:r>
              <w:t>2022-10-01 - 2023-09-30</w:t>
            </w:r>
          </w:p>
        </w:tc>
      </w:tr>
    </w:tbl>
    <w:p>
      <w:pPr>
        <w:pStyle w:val="HSBody"/>
      </w:pPr>
      <w:r>
        <w:rPr>
          <w:b/>
        </w:rPr>
        <w:t>Total: $372,335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Circle Native Community generated an estimated $670,203-$893,604 in regional economic activity (BEA RIMS II methodology, output multiplier range 1.8-2.4x), supporting approximately 3-6 jobs (BLS employment requirements methodology).</w:t>
      </w:r>
    </w:p>
    <w:p>
      <w:pPr>
        <w:pStyle w:val="HSBody"/>
      </w:pPr>
      <w:r>
        <w:t>Hazard Alignment: Circle Native Community's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EPA GAP funding to Circle Native Community generated an estimated $670,203-$893,604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Circle Native Community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Circle Native Community's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Circle Native Community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Circle Native Community's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Circle Native Community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Circle Native Community's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Circle Native Community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Circle Native Community's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Circle Native Community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Circle Native Community's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Circle Native Community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Circle Native Community's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Circle Native Community's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Circle Native Community's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Circle Native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Circle Native Community's advocacy engagements during the current congressional session.</w:t>
      </w:r>
    </w:p>
    <w:p>
      <w:pPr>
        <w:pStyle w:val="HSSection"/>
      </w:pPr>
      <w:r>
        <w:t>Core Message</w:t>
      </w:r>
    </w:p>
    <w:p>
      <w:pPr>
        <w:pStyle w:val="HSBody"/>
      </w:pPr>
      <w:r>
        <w:t>Circle Native Community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Circle Native Community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Circle Native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