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Diomede (aka Inalik)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Diomede (aka Inalik)'s climate risk profile and geographic context.</w:t>
      </w:r>
    </w:p>
    <w:p>
      <w:r>
        <w:br w:type="page"/>
      </w:r>
    </w:p>
    <w:p>
      <w:pPr>
        <w:pStyle w:val="Heading2"/>
      </w:pPr>
      <w:r>
        <w:t>Executive Summary</w:t>
      </w:r>
    </w:p>
    <w:p>
      <w:pPr>
        <w:pStyle w:val="HSTitle"/>
      </w:pPr>
      <w:r>
        <w:t>Native Village of Diomede (aka Inalik) -- AK</w:t>
      </w:r>
    </w:p>
    <w:p>
      <w:pPr>
        <w:pStyle w:val="HSBody"/>
      </w:pPr>
      <w:r>
        <w:t>This strategy document outlines Native Village of Diomede (aka Inalik)'s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$625,036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Diomede (aka Inalik)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$232,036</w:t>
            </w:r>
          </w:p>
        </w:tc>
        <w:tc>
          <w:tcPr>
            <w:tcW w:type="dxa" w:w="2340"/>
            <w:shd w:fill="F2F2F2" w:val="clear"/>
          </w:tcPr>
          <w:p>
            <w:r>
              <w:t>2024-07-25 - 2026-12-31</w:t>
            </w:r>
          </w:p>
        </w:tc>
      </w:tr>
    </w:tbl>
    <w:p>
      <w:pPr>
        <w:pStyle w:val="HSBody"/>
      </w:pPr>
      <w:r>
        <w:rPr>
          <w:b/>
        </w:rPr>
        <w:t>Total: $232,036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Diomede (aka Inalik) generated an estimated $417,665-$556,886 in regional economic activity (BEA RIMS II methodology, output multiplier range 1.8-2.4x), supporting approximately 2-3 jobs (BLS employment requirements methodology).</w:t>
      </w:r>
    </w:p>
    <w:p>
      <w:pPr>
        <w:pStyle w:val="HSBody"/>
      </w:pPr>
      <w:r>
        <w:t>Hazard Alignment: Native Village of Diomede (aka Inalik)'s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BIA Tribal Climate Resilience funding to Native Village of Diomede (aka Inalik) generated an estimated $417,665-$556,886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Diomede (aka Inalik)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Diomede (aka Inalik)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Diomede (aka Inalik)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$393,000</w:t>
            </w:r>
          </w:p>
        </w:tc>
        <w:tc>
          <w:tcPr>
            <w:tcW w:type="dxa" w:w="2340"/>
            <w:shd w:fill="F2F2F2" w:val="clear"/>
          </w:tcPr>
          <w:p>
            <w:r>
              <w:t>2023-10-01 - 2026-09-30</w:t>
            </w:r>
          </w:p>
        </w:tc>
      </w:tr>
    </w:tbl>
    <w:p>
      <w:pPr>
        <w:pStyle w:val="HSBody"/>
      </w:pPr>
      <w:r>
        <w:rPr>
          <w:b/>
        </w:rPr>
        <w:t>Total: $393,000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Diomede (aka Inalik) generated an estimated $707,400-$943,200 in regional economic activity (BEA RIMS II methodology, output multiplier range 1.8-2.4x), supporting approximately 3-6 jobs (BLS employment requirements methodology).</w:t>
      </w:r>
    </w:p>
    <w:p>
      <w:pPr>
        <w:pStyle w:val="HSBody"/>
      </w:pPr>
      <w:r>
        <w:t>Hazard Alignment: Native Village of Diomede (aka Inalik)'s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EPA GAP funding to Native Village of Diomede (aka Inalik) generated an estimated $707,400-$943,200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Diomede (aka Inalik)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Diomede (aka Inalik)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Diomede (aka Inalik)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Diomede (aka Inalik)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Diomede (aka Inalik)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Diomede (aka Inalik)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Diomede (aka Inalik)'s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Diomede (aka Inalik)'s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Diomede (aka Inalik)'s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Diomede (aka Inalik).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Diomede (aka Inalik)'s advocacy engagements during the current congressional session.</w:t>
      </w:r>
    </w:p>
    <w:p>
      <w:pPr>
        <w:pStyle w:val="HSSection"/>
      </w:pPr>
      <w:r>
        <w:t>Core Message</w:t>
      </w:r>
    </w:p>
    <w:p>
      <w:pPr>
        <w:pStyle w:val="HSBody"/>
      </w:pPr>
      <w:r>
        <w:t>Native Village of Diomede (aka Inalik)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Diomede (aka Inalik)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Diomede (aka Inalik)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