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Hydaburg Cooperative Association</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Hydaburg Cooperative Association's climate risk profile and geographic context.</w:t>
      </w:r>
    </w:p>
    <w:p>
      <w:r>
        <w:br w:type="page"/>
      </w:r>
    </w:p>
    <w:p>
      <w:pPr>
        <w:pStyle w:val="Heading2"/>
      </w:pPr>
      <w:r>
        <w:t>Executive Summary</w:t>
      </w:r>
    </w:p>
    <w:p>
      <w:pPr>
        <w:pStyle w:val="HSTitle"/>
      </w:pPr>
      <w:r>
        <w:t>Hydaburg Cooperative Association -- AK</w:t>
      </w:r>
    </w:p>
    <w:p>
      <w:pPr>
        <w:pStyle w:val="HSBody"/>
      </w:pPr>
      <w:r>
        <w:t>This strategy document outlines Hydaburg Cooperative Association's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$13,687,567</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$27,000</w:t>
            </w:r>
          </w:p>
        </w:tc>
        <w:tc>
          <w:tcPr>
            <w:tcW w:type="dxa" w:w="2340"/>
            <w:shd w:fill="F2F2F2" w:val="clear"/>
          </w:tcPr>
          <w:p>
            <w:r>
              <w:t>2018-10-01 - None</w:t>
            </w:r>
          </w:p>
        </w:tc>
      </w:tr>
    </w:tbl>
    <w:p>
      <w:pPr>
        <w:pStyle w:val="HSBody"/>
      </w:pPr>
      <w:r>
        <w:rPr>
          <w:b/>
        </w:rPr>
        <w:t>Total: $27,000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FEMA BRIC funding to Hydaburg Cooperative Association generated an estimated $48,600-$64,800 in regional economic activity (BEA RIMS II methodology, output multiplier range 1.8-2.4x), supporting approximately 0-0 jobs (BLS employment requirements methodology).</w:t>
      </w:r>
    </w:p>
    <w:p>
      <w:pPr>
        <w:pStyle w:val="HSBody"/>
      </w:pPr>
      <w:r>
        <w:t>Hazard Alignment: Hydaburg Cooperative Association's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Hydaburg Cooperative Association's Landslide, Avalanche and Earthquake risk makes this program critical for community resilience</w:t>
      </w:r>
    </w:p>
    <w:p>
      <w:pPr>
        <w:pStyle w:val="HSCalloutDetail"/>
        <w:shd w:fill="EEF2FF" w:val="clear"/>
      </w:pPr>
      <w:r>
        <w:t>IMPACT: FEMA BRIC funding to Hydaburg Cooperative Association generated an estimated $48,600-$64,800 in regional economic activity (BEA RIMS II methodology, output multiplier range 1.8-2.4x), supporting approximately 0-0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Hydaburg Cooperative Association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Hydaburg Cooperative Association's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Hydaburg Cooperative Association's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Hydaburg Cooperative Association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Hydaburg Cooperative Association's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Hydaburg Cooperative Association's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$27,000</w:t>
            </w:r>
          </w:p>
        </w:tc>
        <w:tc>
          <w:tcPr>
            <w:tcW w:type="dxa" w:w="2340"/>
            <w:shd w:fill="F2F2F2" w:val="clear"/>
          </w:tcPr>
          <w:p>
            <w:r>
              <w:t>2018-10-01 - None</w:t>
            </w:r>
          </w:p>
        </w:tc>
      </w:tr>
    </w:tbl>
    <w:p>
      <w:pPr>
        <w:pStyle w:val="HSBody"/>
      </w:pPr>
      <w:r>
        <w:rPr>
          <w:b/>
        </w:rPr>
        <w:t>Total: $27,000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Hydaburg Cooperative Association's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Hydaburg Cooperative Association's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Hydaburg Cooperative Association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Hydaburg Cooperative Association's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Hydaburg Cooperative Association's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$369,201</w:t>
            </w:r>
          </w:p>
        </w:tc>
        <w:tc>
          <w:tcPr>
            <w:tcW w:type="dxa" w:w="2340"/>
            <w:shd w:fill="F2F2F2" w:val="clear"/>
          </w:tcPr>
          <w:p>
            <w:r>
              <w:t>2019-10-01 - 2023-09-30</w:t>
            </w:r>
          </w:p>
        </w:tc>
      </w:tr>
      <w:tr>
        <w:tc>
          <w:tcPr>
            <w:tcW w:type="dxa" w:w="2340"/>
            <w:shd w:fill="FFFFFF" w:val="clear"/>
          </w:tcPr>
          <w:p>
            <w:r>
              <w:t>epa_gap</w:t>
            </w:r>
          </w:p>
        </w:tc>
        <w:tc>
          <w:tcPr>
            <w:tcW w:type="dxa" w:w="2340"/>
            <w:shd w:fill="FFFFFF" w:val="clear"/>
          </w:tcPr>
          <w:p>
            <w:r>
              <w:t>66.926</w:t>
            </w:r>
          </w:p>
        </w:tc>
        <w:tc>
          <w:tcPr>
            <w:tcW w:type="dxa" w:w="2340"/>
            <w:shd w:fill="FFFFFF" w:val="clear"/>
          </w:tcPr>
          <w:p>
            <w:r>
              <w:t>$401,582</w:t>
            </w:r>
          </w:p>
        </w:tc>
        <w:tc>
          <w:tcPr>
            <w:tcW w:type="dxa" w:w="2340"/>
            <w:shd w:fill="FFFFFF" w:val="clear"/>
          </w:tcPr>
          <w:p>
            <w:r>
              <w:t>2023-10-01 - 2026-09-30</w:t>
            </w:r>
          </w:p>
        </w:tc>
      </w:tr>
    </w:tbl>
    <w:p>
      <w:pPr>
        <w:pStyle w:val="HSBody"/>
      </w:pPr>
      <w:r>
        <w:rPr>
          <w:b/>
        </w:rPr>
        <w:t>Total: $770,783</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Hydaburg Cooperative Association generated an estimated $1,387,409-$1,849,879 in regional economic activity (BEA RIMS II methodology, output multiplier range 1.8-2.4x), supporting approximately 6-12 jobs (BLS employment requirements methodology).</w:t>
      </w:r>
    </w:p>
    <w:p>
      <w:pPr>
        <w:pStyle w:val="HSBody"/>
      </w:pPr>
      <w:r>
        <w:t>Hazard Alignment: Hydaburg Cooperative Association's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Hydaburg Cooperative Association's Landslide, Avalanche and Earthquake risk makes this program critical for community resilience</w:t>
      </w:r>
    </w:p>
    <w:p>
      <w:pPr>
        <w:pStyle w:val="HSCalloutDetail"/>
        <w:shd w:fill="EEF2FF" w:val="clear"/>
      </w:pPr>
      <w:r>
        <w:t>IMPACT: EPA GAP funding to Hydaburg Cooperative Association generated an estimated $1,387,409-$1,849,879 in regional economic activity (BEA RIMS II methodology, output multiplier range 1.8-2.4x), supporting approximately 6-12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Hydaburg Cooperative Association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Hydaburg Cooperative Association's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Hydaburg Cooperative Association's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Hydaburg Cooperative Association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Hydaburg Cooperative Association's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Hydaburg Cooperative Association's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$2,170,423</w:t>
            </w:r>
          </w:p>
        </w:tc>
        <w:tc>
          <w:tcPr>
            <w:tcW w:type="dxa" w:w="2340"/>
            <w:shd w:fill="F2F2F2" w:val="clear"/>
          </w:tcPr>
          <w:p>
            <w:r>
              <w:t>2012-01-06 - 2031-09-30</w:t>
            </w:r>
          </w:p>
        </w:tc>
      </w:tr>
    </w:tbl>
    <w:p>
      <w:pPr>
        <w:pStyle w:val="HSBody"/>
      </w:pPr>
      <w:r>
        <w:rPr>
          <w:b/>
        </w:rPr>
        <w:t>Total: $2,170,423</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HUD IHBG funding to Hydaburg Cooperative Association generated an estimated $3,906,761-$5,209,015 in regional economic activity (BEA RIMS II methodology, output multiplier range 1.8-2.4x), supporting approximately 17-33 jobs (BLS employment requirements methodology).</w:t>
      </w:r>
    </w:p>
    <w:p>
      <w:pPr>
        <w:pStyle w:val="HSBody"/>
      </w:pPr>
      <w:r>
        <w:t>Hazard Alignment: Hydaburg Cooperative Association's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Hydaburg Cooperative Association's Landslide, Avalanche and Earthquake risk makes this program critical for community resilience</w:t>
      </w:r>
    </w:p>
    <w:p>
      <w:pPr>
        <w:pStyle w:val="HSCalloutDetail"/>
        <w:shd w:fill="EEF2FF" w:val="clear"/>
      </w:pPr>
      <w:r>
        <w:t>IMPACT: HUD IHBG funding to Hydaburg Cooperative Association generated an estimated $3,906,761-$5,209,015 in regional economic activity (BEA RIMS II methodology, output multiplier range 1.8-2.4x), supporting approximately 17-33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Hydaburg Cooperative Association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Hydaburg Cooperative Association's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Hydaburg Cooperative Association's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Hydaburg Cooperative Association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Hydaburg Cooperative Association's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Hydaburg Cooperative Association's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Hydaburg Cooperative Association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Hydaburg Cooperative Association's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Hydaburg Cooperative Association's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Hydaburg Cooperative Association's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Hydaburg Cooperative Association.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Hydaburg Cooperative Association's advocacy engagements during the current congressional session.</w:t>
      </w:r>
    </w:p>
    <w:p>
      <w:pPr>
        <w:pStyle w:val="HSSection"/>
      </w:pPr>
      <w:r>
        <w:t>Core Message</w:t>
      </w:r>
    </w:p>
    <w:p>
      <w:pPr>
        <w:pStyle w:val="HSBody"/>
      </w:pPr>
      <w:r>
        <w:t>Hydaburg Cooperative Association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Hydaburg Cooperative Association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Hydaburg Cooperative Association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