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Nikolai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Nikolai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Nikolai Village -- AK</w:t>
      </w:r>
    </w:p>
    <w:p>
      <w:pPr>
        <w:pStyle w:val="HSBody"/>
      </w:pPr>
      <w:r>
        <w:t>This strategy document outlines Nikolai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$985,002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$246,690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2025-09-08 - 2027-12-31</w:t>
            </w:r>
          </w:p>
        </w:tc>
      </w:tr>
    </w:tbl>
    <w:p>
      <w:pPr>
        <w:pStyle w:val="HSBody"/>
      </w:pPr>
      <w:r>
        <w:rPr>
          <w:b/>
        </w:rPr>
        <w:t>Total: $246,690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$252,952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$252,952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Nikolai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Nikolai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Nikolai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Nikolai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Nikolai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Nikolai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