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Noorvik Native Community</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EPA STAG</w:t>
      </w:r>
      <w:r>
        <w:t xml:space="preserve">  </w:t>
      </w:r>
      <w:r>
        <w:rPr>
          <w:color w:val="4B5563"/>
          <w:sz w:val="16"/>
        </w:rPr>
        <w:t>[Stable]</w:t>
      </w:r>
    </w:p>
    <w:p>
      <w:pPr>
        <w:pStyle w:val="HSBody"/>
      </w:pPr>
      <w:r>
        <w:t>11. USDA Wildfire Defense Grants</w:t>
      </w:r>
      <w:r>
        <w:t xml:space="preserve">  </w:t>
      </w:r>
      <w:r>
        <w:rPr>
          <w:color w:val="4B5563"/>
          <w:sz w:val="16"/>
        </w:rPr>
        <w:t>[Stable but Vulnerable]</w:t>
      </w:r>
    </w:p>
    <w:p>
      <w:pPr>
        <w:pStyle w:val="HSBody"/>
      </w:pPr>
      <w:r>
        <w:t>12. Tribal Community Resilience Annual Awards</w:t>
      </w:r>
      <w:r>
        <w:t xml:space="preserve">  </w:t>
      </w:r>
      <w:r>
        <w:rPr>
          <w:color w:val="4B5563"/>
          <w:sz w:val="16"/>
        </w:rPr>
        <w:t>[Stable]</w:t>
      </w:r>
    </w:p>
    <w:p>
      <w:pPr>
        <w:pStyle w:val="HSBody"/>
      </w:pPr>
      <w:r>
        <w:t>This packet contains 12 program analyses tailored to Noorvik Native Community's climate risk profile and geographic context.</w:t>
      </w:r>
    </w:p>
    <w:p>
      <w:r>
        <w:br w:type="page"/>
      </w:r>
    </w:p>
    <w:p>
      <w:pPr>
        <w:pStyle w:val="Heading2"/>
      </w:pPr>
      <w:r>
        <w:t>Executive Summary</w:t>
      </w:r>
    </w:p>
    <w:p>
      <w:pPr>
        <w:pStyle w:val="HSTitle"/>
      </w:pPr>
      <w:r>
        <w:t>Noorvik Native Community -- AK</w:t>
      </w:r>
    </w:p>
    <w:p>
      <w:pPr>
        <w:pStyle w:val="HSBody"/>
      </w:pPr>
      <w:r>
        <w:t>This strategy document outlines Noorvik Native Community's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$2,260,368</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Noorvik Native Community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Noorvik Native Community's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Noorvik Native Community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Noorvik Native Community's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Noorvik Native Community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Noorvik Native Community's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Noorvik Native Community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Noorvik Native Community's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Noorvik Native Community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Noorvik Native Community's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$519,000</w:t>
            </w:r>
          </w:p>
        </w:tc>
        <w:tc>
          <w:tcPr>
            <w:tcW w:type="dxa" w:w="2340"/>
            <w:shd w:fill="F2F2F2" w:val="clear"/>
          </w:tcPr>
          <w:p>
            <w:r>
              <w:t>2021-10-01 - 2025-09-30</w:t>
            </w:r>
          </w:p>
        </w:tc>
      </w:tr>
      <w:tr>
        <w:tc>
          <w:tcPr>
            <w:tcW w:type="dxa" w:w="2340"/>
            <w:shd w:fill="FFFFFF" w:val="clear"/>
          </w:tcPr>
          <w:p>
            <w:r>
              <w:t>epa_gap</w:t>
            </w:r>
          </w:p>
        </w:tc>
        <w:tc>
          <w:tcPr>
            <w:tcW w:type="dxa" w:w="2340"/>
            <w:shd w:fill="FFFFFF" w:val="clear"/>
          </w:tcPr>
          <w:p>
            <w:r>
              <w:t>66.926</w:t>
            </w:r>
          </w:p>
        </w:tc>
        <w:tc>
          <w:tcPr>
            <w:tcW w:type="dxa" w:w="2340"/>
            <w:shd w:fill="FFFFFF" w:val="clear"/>
          </w:tcPr>
          <w:p>
            <w:r>
              <w:t>$134,000</w:t>
            </w:r>
          </w:p>
        </w:tc>
        <w:tc>
          <w:tcPr>
            <w:tcW w:type="dxa" w:w="2340"/>
            <w:shd w:fill="FFFFFF" w:val="clear"/>
          </w:tcPr>
          <w:p>
            <w:r>
              <w:t>2025-10-01 - 2029-09-30</w:t>
            </w:r>
          </w:p>
        </w:tc>
      </w:tr>
    </w:tbl>
    <w:p>
      <w:pPr>
        <w:pStyle w:val="HSBody"/>
      </w:pPr>
      <w:r>
        <w:rPr>
          <w:b/>
        </w:rPr>
        <w:t>Total: $653,000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Noorvik Native Community generated an estimated $1,175,400-$1,567,200 in regional economic activity (BEA RIMS II methodology, output multiplier range 1.8-2.4x), supporting approximately 5-10 jobs (BLS employment requirements methodology).</w:t>
      </w:r>
    </w:p>
    <w:p>
      <w:pPr>
        <w:pStyle w:val="HSBody"/>
      </w:pPr>
      <w:r>
        <w:t>Hazard Alignment: Noorvik Native Community's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EPA GAP funding to Noorvik Native Community generated an estimated $1,175,400-$1,567,200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Noorvik Native Community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Noorvik Native Community's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Noorvik Native Community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Noorvik Native Community's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Noorvik Native Community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Noorvik Native Community's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Noorvik Native Community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Noorvik Native Community's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Noorvik Native Community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Noorvik Native Community's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Noorvik Native Community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Noorvik Native Community's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Noorvik Native Community's Landslide, Avalanche and Earthquake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Noorvik Native Community's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Noorvik Native Community.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Noorvik Native Community's advocacy engagements during the current congressional session.</w:t>
      </w:r>
    </w:p>
    <w:p>
      <w:pPr>
        <w:pStyle w:val="HSSection"/>
      </w:pPr>
      <w:r>
        <w:t>Core Message</w:t>
      </w:r>
    </w:p>
    <w:p>
      <w:pPr>
        <w:pStyle w:val="HSBody"/>
      </w:pPr>
      <w:r>
        <w:t>Noorvik Native Community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Noorvik Native Community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Noorvik Native Community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