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Ouzinkie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Ouzinkie's climate risk profile and geographic context.</w:t>
      </w:r>
    </w:p>
    <w:p>
      <w:r>
        <w:br w:type="page"/>
      </w:r>
    </w:p>
    <w:p>
      <w:pPr>
        <w:pStyle w:val="Heading2"/>
      </w:pPr>
      <w:r>
        <w:t>Executive Summary</w:t>
      </w:r>
    </w:p>
    <w:p>
      <w:pPr>
        <w:pStyle w:val="HSTitle"/>
      </w:pPr>
      <w:r>
        <w:t>Native Village of Ouzinkie -- AK</w:t>
      </w:r>
    </w:p>
    <w:p>
      <w:pPr>
        <w:pStyle w:val="HSBody"/>
      </w:pPr>
      <w:r>
        <w:t>This strategy document outlines Native Village of Ouzinkie's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$4,206,485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$2,079,000</w:t>
            </w:r>
          </w:p>
        </w:tc>
        <w:tc>
          <w:tcPr>
            <w:tcW w:type="dxa" w:w="2340"/>
            <w:shd w:fill="F2F2F2" w:val="clear"/>
          </w:tcPr>
          <w:p/>
        </w:tc>
      </w:tr>
    </w:tbl>
    <w:p>
      <w:pPr>
        <w:pStyle w:val="HSBody"/>
      </w:pPr>
      <w:r>
        <w:rPr>
          <w:b/>
        </w:rPr>
        <w:t>Total: $2,079,000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FEMA BRIC funding to Native Village of Ouzinkie generated an estimated $3,742,200-$4,989,600 in regional economic activity (BEA RIMS II methodology, output multiplier range 1.8-2.4x), supporting approximately 17-31 jobs (BLS employment requirements methodology).</w:t>
      </w:r>
    </w:p>
    <w:p>
      <w:pPr>
        <w:pStyle w:val="HSBody"/>
      </w:pPr>
      <w:r>
        <w:t>Hazard Alignment: Native Village of Ouzinkie's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FEMA BRIC funding to Native Village of Ouzinkie generated an estimated $3,742,200-$4,989,600 in regional economic activity (BEA RIMS II methodology, output multiplier range 1.8-2.4x), supporting approximately 17-31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Ouzinkie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Ouzinkie's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Ouzinkie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Ouzinkie's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$2,079,000</w:t>
            </w:r>
          </w:p>
        </w:tc>
        <w:tc>
          <w:tcPr>
            <w:tcW w:type="dxa" w:w="2340"/>
            <w:shd w:fill="F2F2F2" w:val="clear"/>
          </w:tcPr>
          <w:p/>
        </w:tc>
      </w:tr>
    </w:tbl>
    <w:p>
      <w:pPr>
        <w:pStyle w:val="HSBody"/>
      </w:pPr>
      <w:r>
        <w:rPr>
          <w:b/>
        </w:rPr>
        <w:t>Total: $2,079,000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Ouzinkie's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Ouzinkie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Ouzinkie's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$518,000</w:t>
            </w:r>
          </w:p>
        </w:tc>
        <w:tc>
          <w:tcPr>
            <w:tcW w:type="dxa" w:w="2340"/>
            <w:shd w:fill="F2F2F2" w:val="clear"/>
          </w:tcPr>
          <w:p>
            <w:r>
              <w:t>2022-10-01 - 2026-09-30</w:t>
            </w:r>
          </w:p>
        </w:tc>
      </w:tr>
    </w:tbl>
    <w:p>
      <w:pPr>
        <w:pStyle w:val="HSBody"/>
      </w:pPr>
      <w:r>
        <w:rPr>
          <w:b/>
        </w:rPr>
        <w:t>Total: $518,000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Ouzinkie generated an estimated $932,400-$1,243,200 in regional economic activity (BEA RIMS II methodology, output multiplier range 1.8-2.4x), supporting approximately 4-8 jobs (BLS employment requirements methodology).</w:t>
      </w:r>
    </w:p>
    <w:p>
      <w:pPr>
        <w:pStyle w:val="HSBody"/>
      </w:pPr>
      <w:r>
        <w:t>Hazard Alignment: Native Village of Ouzinkie's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EPA GAP funding to Native Village of Ouzinkie generated an estimated $932,400-$1,243,200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Ouzinkie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Ouzinkie's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Ouzinkie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Ouzinkie's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$1,609,485</w:t>
            </w:r>
          </w:p>
        </w:tc>
        <w:tc>
          <w:tcPr>
            <w:tcW w:type="dxa" w:w="2340"/>
            <w:shd w:fill="F2F2F2" w:val="clear"/>
          </w:tcPr>
          <w:p>
            <w:r>
              <w:t>2011-10-18 - 2033-09-30</w:t>
            </w:r>
          </w:p>
        </w:tc>
      </w:tr>
    </w:tbl>
    <w:p>
      <w:pPr>
        <w:pStyle w:val="HSBody"/>
      </w:pPr>
      <w:r>
        <w:rPr>
          <w:b/>
        </w:rPr>
        <w:t>Total: $1,609,485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Native Village of Ouzinkie generated an estimated $2,897,073-$3,862,764 in regional economic activity (BEA RIMS II methodology, output multiplier range 1.8-2.4x), supporting approximately 13-24 jobs (BLS employment requirements methodology).</w:t>
      </w:r>
    </w:p>
    <w:p>
      <w:pPr>
        <w:pStyle w:val="HSBody"/>
      </w:pPr>
      <w:r>
        <w:t>Hazard Alignment: Native Village of Ouzinkie's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HUD IHBG funding to Native Village of Ouzinkie generated an estimated $2,897,073-$3,862,764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Ouzinkie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Ouzinkie's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Ouzinkie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Ouzinkie's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Ouzinkie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Ouzinkie's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Ouzinkie's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Ouzinkie's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Ouzinkie.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Ouzinkie's advocacy engagements during the current congressional session.</w:t>
      </w:r>
    </w:p>
    <w:p>
      <w:pPr>
        <w:pStyle w:val="HSSection"/>
      </w:pPr>
      <w:r>
        <w:t>Core Message</w:t>
      </w:r>
    </w:p>
    <w:p>
      <w:pPr>
        <w:pStyle w:val="HSBody"/>
      </w:pPr>
      <w:r>
        <w:t>Native Village of Ouzinkie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Ouzinkie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Ouzinkie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