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Village of Stony River</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Village of Stony River's climate risk profile and geographic context.</w:t>
      </w:r>
    </w:p>
    <w:p>
      <w:r>
        <w:br w:type="page"/>
      </w:r>
    </w:p>
    <w:p>
      <w:pPr>
        <w:pStyle w:val="Heading2"/>
      </w:pPr>
      <w:r>
        <w:t>Executive Summary</w:t>
      </w:r>
    </w:p>
    <w:p>
      <w:pPr>
        <w:pStyle w:val="HSTitle"/>
      </w:pPr>
      <w:r>
        <w:t>Village of Stony River -- AK</w:t>
      </w:r>
    </w:p>
    <w:p>
      <w:pPr>
        <w:pStyle w:val="HSBody"/>
      </w:pPr>
      <w:r>
        <w:t>This strategy document outlines Village of Stony River's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$1,685,099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Stony River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Stony River's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Village of Stony River's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Village of Stony River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Stony River's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Village of Stony River's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Stony River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Stony River's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Village of Stony River's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Stony River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Stony River's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Village of Stony River's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Stony River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Stony River's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Village of Stony River's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$507,770</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$246,246</w:t>
            </w:r>
          </w:p>
        </w:tc>
        <w:tc>
          <w:tcPr>
            <w:tcW w:type="dxa" w:w="2340"/>
            <w:shd w:fill="FFFFFF" w:val="clear"/>
          </w:tcPr>
          <w:p>
            <w:r>
              <w:t>2024-10-01 - 2026-09-30</w:t>
            </w:r>
          </w:p>
        </w:tc>
      </w:tr>
    </w:tbl>
    <w:p>
      <w:pPr>
        <w:pStyle w:val="HSBody"/>
      </w:pPr>
      <w:r>
        <w:rPr>
          <w:b/>
        </w:rPr>
        <w:t>Total: $754,016</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Village of Stony River generated an estimated $1,357,229-$1,809,638 in regional economic activity (BEA RIMS II methodology, output multiplier range 1.8-2.4x), supporting approximately 6-11 jobs (BLS employment requirements methodology).</w:t>
      </w:r>
    </w:p>
    <w:p>
      <w:pPr>
        <w:pStyle w:val="HSBody"/>
      </w:pPr>
      <w:r>
        <w:t>Hazard Alignment: Village of Stony River's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Village of Stony River's Landslide, Avalanche and Earthquake risk makes this program critical for community resilience</w:t>
      </w:r>
    </w:p>
    <w:p>
      <w:pPr>
        <w:pStyle w:val="HSCalloutDetail"/>
        <w:shd w:fill="EEF2FF" w:val="clear"/>
      </w:pPr>
      <w:r>
        <w:t>IMPACT: EPA GAP funding to Village of Stony River generated an estimated $1,357,229-$1,809,638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Village of Stony River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Stony River's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Village of Stony River's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Stony River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Stony River's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Village of Stony River's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Stony River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Stony River's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Village of Stony River's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Stony River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Stony River's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Village of Stony River's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Village of Stony River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Village of Stony River's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Village of Stony River's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Village of Stony River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Stony River's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Village of Stony River's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Village of Stony River's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Village of Stony River.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Village of Stony River's advocacy engagements during the current congressional session.</w:t>
      </w:r>
    </w:p>
    <w:p>
      <w:pPr>
        <w:pStyle w:val="HSSection"/>
      </w:pPr>
      <w:r>
        <w:t>Core Message</w:t>
      </w:r>
    </w:p>
    <w:p>
      <w:pPr>
        <w:pStyle w:val="HSBody"/>
      </w:pPr>
      <w:r>
        <w:t>Village of Stony River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Village of Stony River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Stony River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