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Tetlin</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Native Village of Tetlin's climate risk profile and geographic context.</w:t>
      </w:r>
    </w:p>
    <w:p>
      <w:r>
        <w:br w:type="page"/>
      </w:r>
    </w:p>
    <w:p>
      <w:pPr>
        <w:pStyle w:val="Heading2"/>
      </w:pPr>
      <w:r>
        <w:t>Executive Summary</w:t>
      </w:r>
    </w:p>
    <w:p>
      <w:pPr>
        <w:pStyle w:val="HSTitle"/>
      </w:pPr>
      <w:r>
        <w:t>Native Village of Tetlin -- AK</w:t>
      </w:r>
    </w:p>
    <w:p>
      <w:pPr>
        <w:pStyle w:val="HSBody"/>
      </w:pPr>
      <w:r>
        <w:t>This strategy document outlines Native Village of Tetlin's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$2,071,016</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Tetlin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Tetlin's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Tetlin's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Tetlin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Tetlin's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Tetlin's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Tetlin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Tetlin's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Tetlin's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Tetlin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Tetlin's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Tetlin's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Tetlin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Tetlin's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Tetlin's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$518,967</w:t>
            </w:r>
          </w:p>
        </w:tc>
        <w:tc>
          <w:tcPr>
            <w:tcW w:type="dxa" w:w="2340"/>
            <w:shd w:fill="F2F2F2" w:val="clear"/>
          </w:tcPr>
          <w:p>
            <w:r>
              <w:t>2021-10-01 - 2025-09-30</w:t>
            </w:r>
          </w:p>
        </w:tc>
      </w:tr>
      <w:tr>
        <w:tc>
          <w:tcPr>
            <w:tcW w:type="dxa" w:w="2340"/>
            <w:shd w:fill="FFFFFF" w:val="clear"/>
          </w:tcPr>
          <w:p>
            <w:r>
              <w:t>epa_gap</w:t>
            </w:r>
          </w:p>
        </w:tc>
        <w:tc>
          <w:tcPr>
            <w:tcW w:type="dxa" w:w="2340"/>
            <w:shd w:fill="FFFFFF" w:val="clear"/>
          </w:tcPr>
          <w:p>
            <w:r>
              <w:t>66.926</w:t>
            </w:r>
          </w:p>
        </w:tc>
        <w:tc>
          <w:tcPr>
            <w:tcW w:type="dxa" w:w="2340"/>
            <w:shd w:fill="FFFFFF" w:val="clear"/>
          </w:tcPr>
          <w:p>
            <w:r>
              <w:t>$134,000</w:t>
            </w:r>
          </w:p>
        </w:tc>
        <w:tc>
          <w:tcPr>
            <w:tcW w:type="dxa" w:w="2340"/>
            <w:shd w:fill="FFFFFF" w:val="clear"/>
          </w:tcPr>
          <w:p>
            <w:r>
              <w:t>2025-10-01 - 2026-09-30</w:t>
            </w:r>
          </w:p>
        </w:tc>
      </w:tr>
    </w:tbl>
    <w:p>
      <w:pPr>
        <w:pStyle w:val="HSBody"/>
      </w:pPr>
      <w:r>
        <w:rPr>
          <w:b/>
        </w:rPr>
        <w:t>Total: $652,967</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Tetlin generated an estimated $1,175,341-$1,567,121 in regional economic activity (BEA RIMS II methodology, output multiplier range 1.8-2.4x), supporting approximately 5-10 jobs (BLS employment requirements methodology).</w:t>
      </w:r>
    </w:p>
    <w:p>
      <w:pPr>
        <w:pStyle w:val="HSBody"/>
      </w:pPr>
      <w:r>
        <w:t>Hazard Alignment: Native Village of Tetlin's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Tetlin's Landslide, Avalanche and Earthquake risk makes this program critical for community resilience</w:t>
      </w:r>
    </w:p>
    <w:p>
      <w:pPr>
        <w:pStyle w:val="HSCalloutDetail"/>
        <w:shd w:fill="EEF2FF" w:val="clear"/>
      </w:pPr>
      <w:r>
        <w:t>IMPACT: EPA GAP funding to Native Village of Tetlin generated an estimated $1,175,341-$1,567,121 in regional economic activity (BEA RIMS II methodology, output multiplier range 1.8-2.4x), supporting approximately 5-10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Tetlin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Tetlin's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Tetlin's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Tetlin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Tetlin's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Tetlin's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Tetlin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Tetlin's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Tetlin's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Tetlin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Tetlin's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Tetlin's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usda_wildfire</w:t>
            </w:r>
          </w:p>
        </w:tc>
        <w:tc>
          <w:tcPr>
            <w:tcW w:type="dxa" w:w="2340"/>
            <w:shd w:fill="F2F2F2" w:val="clear"/>
          </w:tcPr>
          <w:p>
            <w:r>
              <w:t>10.720</w:t>
            </w:r>
          </w:p>
        </w:tc>
        <w:tc>
          <w:tcPr>
            <w:tcW w:type="dxa" w:w="2340"/>
            <w:shd w:fill="F2F2F2" w:val="clear"/>
          </w:tcPr>
          <w:p>
            <w:r>
              <w:t>$129,000</w:t>
            </w:r>
          </w:p>
        </w:tc>
        <w:tc>
          <w:tcPr>
            <w:tcW w:type="dxa" w:w="2340"/>
            <w:shd w:fill="F2F2F2" w:val="clear"/>
          </w:tcPr>
          <w:p>
            <w:r>
              <w:t>2024-09-16 - 2026-10-15</w:t>
            </w:r>
          </w:p>
        </w:tc>
      </w:tr>
    </w:tbl>
    <w:p>
      <w:pPr>
        <w:pStyle w:val="HSBody"/>
      </w:pPr>
      <w:r>
        <w:rPr>
          <w:b/>
        </w:rPr>
        <w:t>Total: $129,000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USDA Wildfire Defense Grants funding to Native Village of Tetlin generated an estimated $232,200-$309,600 in regional economic activity (BEA RIMS II methodology, output multiplier range 1.8-2.4x), supporting approximately 1-2 jobs (BLS employment requirements methodology).</w:t>
      </w:r>
    </w:p>
    <w:p>
      <w:pPr>
        <w:pStyle w:val="HSBody"/>
      </w:pPr>
      <w:r>
        <w:t>Hazard Alignment: Native Village of Tetlin's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Native Village of Tetlin's Landslide, Avalanche and Earthquake risk makes this program critical for community resilience</w:t>
      </w:r>
    </w:p>
    <w:p>
      <w:pPr>
        <w:pStyle w:val="HSCalloutDetail"/>
        <w:shd w:fill="EEF2FF" w:val="clear"/>
      </w:pPr>
      <w:r>
        <w:t>IMPACT: USDA Wildfire Defense Grants funding to Native Village of Tetlin generated an estimated $232,200-$309,600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USDA Wildfire Defense Grants;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USDA Wildfire Defense Grants;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Tetlin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Tetlin's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Native Village of Tetlin's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Tetlin's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Tetlin.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Tetlin's advocacy engagements during the current congressional session.</w:t>
      </w:r>
    </w:p>
    <w:p>
      <w:pPr>
        <w:pStyle w:val="HSSection"/>
      </w:pPr>
      <w:r>
        <w:t>Core Message</w:t>
      </w:r>
    </w:p>
    <w:p>
      <w:pPr>
        <w:pStyle w:val="HSBody"/>
      </w:pPr>
      <w:r>
        <w:t>Native Village of Tetlin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Tetlin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Tetlin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