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2026-07-27</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CAI</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Senior AI Experience Designer role at CAI. My background is in AI systems development and business AI consulting rather than traditional UX product design — I want to be upfront about that. What I bring is hands-on production experience designing the parts of this role that are hardest to learn: building the interaction layer for AI systems, engineering prompt frameworks that hold up in real-world environments, designing agentic workflows with human-override and escalation logic, and facilitating the stakeholder workshops and adoption pathways that determine whether an AI deployment actually gets used.</w:t>
      </w:r>
    </w:p>
    <w:p>
      <w:pPr>
        <w:spacing w:after="80" w:before="0"/>
        <w:jc w:val="left"/>
      </w:pPr>
    </w:p>
    <w:p>
      <w:pPr>
        <w:spacing w:after="160" w:before="0"/>
        <w:jc w:val="left"/>
      </w:pPr>
      <w:r>
        <w:rPr>
          <w:rFonts w:ascii="Calibri" w:hAnsi="Calibri"/>
          <w:b w:val="0"/>
          <w:color w:val="09152A"/>
          <w:sz w:val="22"/>
        </w:rPr>
        <w:t>At Catalyzt Nutrition, I served as the organization's primary AI and automation implementer — not just building the systems but designing the experience around them. That meant facilitating leadership workshops to surface requirements and validate use cases, designing onboarding pathways and training materials, and iterating on AI workflows based on user feedback until adoption was real. I built human-in-the-loop checkpoints and escalation paths into every agentic workflow. On the freelance side, I have designed and shipped full AI interaction experiences end-to-end — prompt frameworks with validation and fallback logic, agentic pipelines with consistent output formats, and the user-facing playbooks and documentation that make those systems usable by non-technical stakeholders. Capitol Mirror is a live example: LLM-powered analytics interface, automated ingestion pipeline, governance controls, and end-user documentation — designed and deployed from concept through production.</w:t>
      </w:r>
    </w:p>
    <w:p>
      <w:pPr>
        <w:spacing w:after="80" w:before="0"/>
        <w:jc w:val="left"/>
      </w:pPr>
    </w:p>
    <w:p>
      <w:pPr>
        <w:spacing w:after="160" w:before="0"/>
        <w:jc w:val="left"/>
      </w:pPr>
      <w:r>
        <w:rPr>
          <w:rFonts w:ascii="Calibri" w:hAnsi="Calibri"/>
          <w:b w:val="0"/>
          <w:color w:val="09152A"/>
          <w:sz w:val="22"/>
        </w:rPr>
        <w:t>Where I am not a direct match is the formal UX design tools side — Figma and Miro are not tools I use daily, and I have not been focused on WCAG accessibility standards. My design artifacts skew toward workflow diagrams, prompt libraries, and interaction documentation rather than visual wireframes. If CAI is looking for someone to lead the visual design layer, that is a gap worth naming. If the priority is the AI interaction design, prompt engineering, adoption enablement, and facilitation work — that is where my experience is strongest.</w:t>
      </w:r>
    </w:p>
    <w:p>
      <w:pPr>
        <w:spacing w:after="80" w:before="0"/>
        <w:jc w:val="left"/>
      </w:pPr>
    </w:p>
    <w:p>
      <w:pPr>
        <w:spacing w:after="160" w:before="0"/>
        <w:jc w:val="left"/>
      </w:pPr>
      <w:r>
        <w:rPr>
          <w:rFonts w:ascii="Calibri" w:hAnsi="Calibri"/>
          <w:b w:val="0"/>
          <w:color w:val="09152A"/>
          <w:sz w:val="22"/>
        </w:rPr>
        <w:t>I would welcome the opportunity to discuss the role.</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