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Alexander Tobin</w:t>
      </w:r>
    </w:p>
    <w:p>
      <w:pPr>
        <w:spacing w:after="0" w:before="0"/>
        <w:jc w:val="left"/>
      </w:pPr>
      <w:r>
        <w:rPr>
          <w:rFonts w:ascii="Calibri" w:hAnsi="Calibri"/>
          <w:b w:val="0"/>
          <w:color w:val="718096"/>
          <w:sz w:val="20"/>
        </w:rPr>
        <w:t>(757) 289-1204 | atobin@alum.utk.edu | Virginia Beach, VA</w:t>
      </w:r>
    </w:p>
    <w:p>
      <w:pPr>
        <w:spacing w:after="160"/>
        <w:pBdr>
          <w:bottom w:val="single" w:sz="16" w:space="1" w:color="1B7A8C"/>
        </w:pBdr>
      </w:pPr>
    </w:p>
    <w:p>
      <w:pPr>
        <w:spacing w:after="0" w:before="0"/>
        <w:jc w:val="left"/>
      </w:pPr>
      <w:r>
        <w:rPr>
          <w:rFonts w:ascii="Calibri" w:hAnsi="Calibri"/>
          <w:b w:val="0"/>
          <w:color w:val="09152A"/>
          <w:sz w:val="21"/>
        </w:rPr>
        <w:t>2026-07-06</w:t>
      </w:r>
    </w:p>
    <w:p>
      <w:pPr>
        <w:spacing w:after="120" w:before="0"/>
        <w:jc w:val="left"/>
      </w:pPr>
    </w:p>
    <w:p>
      <w:pPr>
        <w:spacing w:after="80" w:before="0"/>
        <w:jc w:val="left"/>
      </w:pPr>
    </w:p>
    <w:p>
      <w:pPr>
        <w:spacing w:after="160" w:before="0"/>
        <w:jc w:val="left"/>
      </w:pPr>
      <w:r>
        <w:rPr>
          <w:rFonts w:ascii="Calibri" w:hAnsi="Calibri"/>
          <w:b w:val="0"/>
          <w:color w:val="09152A"/>
          <w:sz w:val="22"/>
        </w:rPr>
        <w:t>Hiring Manager</w:t>
      </w:r>
    </w:p>
    <w:p>
      <w:pPr>
        <w:spacing w:after="160" w:before="0"/>
        <w:jc w:val="left"/>
      </w:pPr>
      <w:r>
        <w:rPr>
          <w:rFonts w:ascii="Calibri" w:hAnsi="Calibri"/>
          <w:b w:val="0"/>
          <w:color w:val="09152A"/>
          <w:sz w:val="22"/>
        </w:rPr>
        <w:t>System One</w:t>
      </w:r>
    </w:p>
    <w:p>
      <w:pPr>
        <w:spacing w:after="80" w:before="0"/>
        <w:jc w:val="left"/>
      </w:pPr>
    </w:p>
    <w:p>
      <w:pPr>
        <w:spacing w:after="160" w:before="0"/>
        <w:jc w:val="left"/>
      </w:pPr>
      <w:r>
        <w:rPr>
          <w:rFonts w:ascii="Calibri" w:hAnsi="Calibri"/>
          <w:b w:val="0"/>
          <w:color w:val="09152A"/>
          <w:sz w:val="22"/>
        </w:rPr>
        <w:t>---</w:t>
      </w:r>
    </w:p>
    <w:p>
      <w:pPr>
        <w:spacing w:after="80" w:before="0"/>
        <w:jc w:val="left"/>
      </w:pPr>
    </w:p>
    <w:p>
      <w:pPr>
        <w:spacing w:after="200" w:before="0"/>
        <w:jc w:val="left"/>
      </w:pPr>
      <w:r>
        <w:rPr>
          <w:rFonts w:ascii="Calibri" w:hAnsi="Calibri"/>
          <w:b/>
          <w:color w:val="09152A"/>
          <w:sz w:val="22"/>
        </w:rPr>
        <w:t>Dear Hiring Manager,</w:t>
      </w:r>
    </w:p>
    <w:p>
      <w:pPr>
        <w:spacing w:after="80" w:before="0"/>
        <w:jc w:val="left"/>
      </w:pPr>
    </w:p>
    <w:p>
      <w:pPr>
        <w:spacing w:after="160" w:before="0"/>
        <w:jc w:val="left"/>
      </w:pPr>
      <w:r>
        <w:rPr>
          <w:rFonts w:ascii="Calibri" w:hAnsi="Calibri"/>
          <w:b w:val="0"/>
          <w:color w:val="09152A"/>
          <w:sz w:val="22"/>
        </w:rPr>
        <w:t>I am writing to apply for the GenAI Data Automation Engineer contract role. My experience in Python-based ETL development, LLM/GenAI API integration, Microsoft Azure, and cloud-based data automation positions me to contribute meaningfully to this role — and I bring a production track record in the technologies most central to what your client needs.</w:t>
      </w:r>
    </w:p>
    <w:p>
      <w:pPr>
        <w:spacing w:after="80" w:before="0"/>
        <w:jc w:val="left"/>
      </w:pPr>
    </w:p>
    <w:p>
      <w:pPr>
        <w:spacing w:after="160" w:before="0"/>
        <w:jc w:val="left"/>
      </w:pPr>
      <w:r>
        <w:rPr>
          <w:rFonts w:ascii="Calibri" w:hAnsi="Calibri"/>
          <w:b w:val="0"/>
          <w:color w:val="09152A"/>
          <w:sz w:val="22"/>
        </w:rPr>
        <w:t>I build and ship AI-powered automation and data pipelines in production. My integration of Azure OpenAI and Claude APIs spans natural language data interfaces, AI-assisted quality monitoring, and automated data transformation workflows — the kind of LLM-assisted ETL enhancement and intelligent pipeline monitoring this role calls for. At Ferguson Enterprises, I built ETL workflows on Microsoft Azure and MS SQL Server, wrote complex SQL including stored procedures and optimization logic, and applied Python and Azure Data Factory for data automation at scale. My recent freelance work goes further: multi-stage transformation pipelines with validation controls, governed schemas, CI/CD-based deployment, and REST API integration throughout. I use Claude Code and AI-assisted development tools daily — and I am actively pursuing the DP-203 Azure Data Engineering and AWS Certified DevOps Engineer certifications.</w:t>
      </w:r>
    </w:p>
    <w:p>
      <w:pPr>
        <w:spacing w:after="80" w:before="0"/>
        <w:jc w:val="left"/>
      </w:pPr>
    </w:p>
    <w:p>
      <w:pPr>
        <w:spacing w:after="160" w:before="0"/>
        <w:jc w:val="left"/>
      </w:pPr>
      <w:r>
        <w:rPr>
          <w:rFonts w:ascii="Calibri" w:hAnsi="Calibri"/>
          <w:b w:val="0"/>
          <w:color w:val="09152A"/>
          <w:sz w:val="22"/>
        </w:rPr>
        <w:t>I am a US citizen with the ability to obtain a Federal Public Trust clearance. I am prepared to meet all clearance requirements and am motivated to work in a mission-focused, delivery-oriented federal contracting environment.</w:t>
      </w:r>
    </w:p>
    <w:p>
      <w:pPr>
        <w:spacing w:after="80" w:before="0"/>
        <w:jc w:val="left"/>
      </w:pPr>
    </w:p>
    <w:p>
      <w:pPr>
        <w:spacing w:after="160" w:before="0"/>
        <w:jc w:val="left"/>
      </w:pPr>
      <w:r>
        <w:rPr>
          <w:rFonts w:ascii="Calibri" w:hAnsi="Calibri"/>
          <w:b w:val="0"/>
          <w:color w:val="09152A"/>
          <w:sz w:val="22"/>
        </w:rPr>
        <w:t>Thank you for the consideration — I would welcome the opportunity to discuss this role in more detail.</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