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24,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Acara Solutions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interest in the Website Specialist contract opportunity with Acara Solutions. With several years of experience building and deploying client-facing websites and production web applications, I bring both the technical skills and the design sensibility this role requires — and I pick up new platforms quickly.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Over the past year I have designed and launched multiple live websites for clients, handling everything from layout and branding to responsive design and deployment. My developer portfolio at https://portfolio-9ike.vercel.app/ showcases three production applications I built from zero to live, including a mobile-first PWA and a full-stack SaaS platform. Additional client sites I have delivered include primelayer.solutions, rareformco.sbs, callcatchai.online, and hereraspreadsheets.com. While my primary stack is React and Next.js, I am experienced adapting to whatever platform or toolset a client or project requires — including proprietary website builders — and I bring the same attention to UX detail and visual quality regardless of the tool.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thrive in client-facing work where the goal is a clean, engaging digital experience that serves a real business purpose. I am available immediately for a Monday–Friday contract engagement and am confident I can deliver high-quality websites consistently to your clients' standards.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 — I would welcome the chance to discuss the role further.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