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2026-07-01</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Confidential</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express my interest in the Data Analyst (Oracle HCM Cloud) contract role. With deep experience in advanced SQL across both SQL Server and Oracle environments, enterprise data warehousing, ETL pipeline design, and governance-quality technical documentation, I bring the precise skill set this role demands — and a track record of delivering independently in complex, evolving data environments.</w:t>
      </w:r>
    </w:p>
    <w:p>
      <w:pPr>
        <w:spacing w:after="80" w:before="0"/>
        <w:jc w:val="left"/>
      </w:pPr>
    </w:p>
    <w:p>
      <w:pPr>
        <w:spacing w:after="160" w:before="0"/>
        <w:jc w:val="left"/>
      </w:pPr>
      <w:r>
        <w:rPr>
          <w:rFonts w:ascii="Calibri" w:hAnsi="Calibri"/>
          <w:b w:val="0"/>
          <w:color w:val="09152A"/>
          <w:sz w:val="22"/>
        </w:rPr>
        <w:t>My career has been built around exactly the work this role requires: writing complex queries against large enterprise databases, designing dimensional data structures and historical data patterns, translating legacy SQL logic into modernized analytical datasets, and producing the data definitions, source-to-target mappings, and lineage documentation that governance programs depend on. At Ferguson Enterprises, I developed database objects and ETL workflows on Microsoft Azure and MS SQL Server supporting B2B e-commerce analytics, while maintaining comprehensive technical documentation across every initiative. That experience — multi-source integration, replication projects, and cross-system reconciliation — maps directly to the HR data modernization work described in this posting.</w:t>
      </w:r>
    </w:p>
    <w:p>
      <w:pPr>
        <w:spacing w:after="80" w:before="0"/>
        <w:jc w:val="left"/>
      </w:pPr>
    </w:p>
    <w:p>
      <w:pPr>
        <w:spacing w:after="160" w:before="0"/>
        <w:jc w:val="left"/>
      </w:pPr>
      <w:r>
        <w:rPr>
          <w:rFonts w:ascii="Calibri" w:hAnsi="Calibri"/>
          <w:b w:val="0"/>
          <w:color w:val="09152A"/>
          <w:sz w:val="22"/>
        </w:rPr>
        <w:t>I understand the discipline required to work within Oracle HCM's data structures and translate that into reliable, well-documented analytics outputs. My experience analyzing backend data architectures, performing cross-system data quality checks, and resolving discrepancies with clear root-cause documentation positions me to contribute immediately. I work well with both technical and non-technical stakeholders, and I am comfortable owning requirements definition, transformation logic, and governance artifacts simultaneously — the kind of end-to-end accountability that makes a contractor genuinely useful rather than requiring constant direction.</w:t>
      </w:r>
    </w:p>
    <w:p>
      <w:pPr>
        <w:spacing w:after="80" w:before="0"/>
        <w:jc w:val="left"/>
      </w:pPr>
    </w:p>
    <w:p>
      <w:pPr>
        <w:spacing w:after="160" w:before="0"/>
        <w:jc w:val="left"/>
      </w:pPr>
      <w:r>
        <w:rPr>
          <w:rFonts w:ascii="Calibri" w:hAnsi="Calibri"/>
          <w:b w:val="0"/>
          <w:color w:val="09152A"/>
          <w:sz w:val="22"/>
        </w:rPr>
        <w:t>I would welcome the opportunity to discuss how my SQL depth, data warehousing experience, and documentation discipline align with your team's needs. 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