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w:t>
      </w:r>
    </w:p>
    <w:p>
      <w:pPr>
        <w:spacing w:after="160"/>
        <w:pBdr>
          <w:bottom w:val="single" w:sz="16" w:space="1" w:color="1B7A8C"/>
        </w:pBdr>
      </w:pPr>
    </w:p>
    <w:p>
      <w:pPr>
        <w:spacing w:after="0" w:before="0"/>
        <w:jc w:val="left"/>
      </w:pPr>
      <w:r>
        <w:rPr>
          <w:rFonts w:ascii="Calibri" w:hAnsi="Calibri"/>
          <w:b w:val="0"/>
          <w:color w:val="09152A"/>
          <w:sz w:val="21"/>
        </w:rPr>
        <w:t>Alexander Tobin</w:t>
      </w:r>
    </w:p>
    <w:p>
      <w:pPr>
        <w:spacing w:after="0" w:before="0"/>
        <w:jc w:val="left"/>
      </w:pPr>
      <w:r>
        <w:rPr>
          <w:rFonts w:ascii="Calibri" w:hAnsi="Calibri"/>
          <w:b w:val="0"/>
          <w:color w:val="09152A"/>
          <w:sz w:val="21"/>
        </w:rPr>
        <w:t>(757) 289-1204 | atobin@alum.utk.edu | Virginia Beach, VA</w:t>
      </w:r>
    </w:p>
    <w:p>
      <w:pPr>
        <w:spacing w:after="120" w:before="0"/>
        <w:jc w:val="left"/>
      </w:pPr>
    </w:p>
    <w:p>
      <w:pPr>
        <w:spacing w:after="80" w:before="0"/>
        <w:jc w:val="left"/>
      </w:pPr>
    </w:p>
    <w:p>
      <w:pPr>
        <w:spacing w:after="160" w:before="0"/>
        <w:jc w:val="left"/>
      </w:pPr>
      <w:r>
        <w:rPr>
          <w:rFonts w:ascii="Calibri" w:hAnsi="Calibri"/>
          <w:b w:val="0"/>
          <w:color w:val="09152A"/>
          <w:sz w:val="22"/>
        </w:rPr>
        <w:t>August 27, 2026</w:t>
      </w: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ARI-HETRA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Sales Operations &amp; Analytics Lead role. I am a builder. I notice inefficiencies, design systems to eliminate them, and do not wait to be asked. That is not a posture I adopted for this application — it is the consistent description of how I have operated at every organization I have worked with.</w:t>
      </w:r>
    </w:p>
    <w:p>
      <w:pPr>
        <w:spacing w:after="80" w:before="0"/>
        <w:jc w:val="left"/>
      </w:pPr>
    </w:p>
    <w:p>
      <w:pPr>
        <w:spacing w:after="160" w:before="0"/>
        <w:jc w:val="left"/>
      </w:pPr>
      <w:r>
        <w:rPr>
          <w:rFonts w:ascii="Calibri" w:hAnsi="Calibri"/>
          <w:b w:val="0"/>
          <w:color w:val="09152A"/>
          <w:sz w:val="22"/>
        </w:rPr>
        <w:t>At Ferguson Enterprises, I architected Salesforce CRM workflows, designed pipeline tracking and data hygiene processes, and built the Power BI executive dashboards that C-suite leadership adopted for board-level decision-making — translating raw CRM and operational data into strategic insights for the EVP of Sales and VP of Finance. I automated manual reporting workflows with Excel VBA, surfaced renewal and cross-sell opportunities from install base data, and acted as the operational link between Field Sales, Finance, Operations, and Procurement. At Catalyzt Nutrition, I rebuilt the CRM architecture from the ground up — designing opportunity tracking, deal lifecycle automation, and performance dashboards — and embedded new sales methodologies through training frameworks and accountability structures that actually stuck. I leverage AI tools daily (Claude API, Gemini, ChatGPT) to automate documentation, accelerate strategy development, and eliminate the manual overhead that slows sales operations teams down.</w:t>
      </w:r>
    </w:p>
    <w:p>
      <w:pPr>
        <w:spacing w:after="80" w:before="0"/>
        <w:jc w:val="left"/>
      </w:pPr>
    </w:p>
    <w:p>
      <w:pPr>
        <w:spacing w:after="160" w:before="0"/>
        <w:jc w:val="left"/>
      </w:pPr>
      <w:r>
        <w:rPr>
          <w:rFonts w:ascii="Calibri" w:hAnsi="Calibri"/>
          <w:b w:val="0"/>
          <w:color w:val="09152A"/>
          <w:sz w:val="22"/>
        </w:rPr>
        <w:t>In my current freelance practice, I am building sales operations infrastructure for clients including callcatchai.online, primelayertrades.com, and hereraspreadsheets.com — architecting CRM workflows, designing competitive leaderboards and pipeline health metrics to drive data hygiene accountability, and delivering recurring executive dashboards that give sales leadership real visibility into what is working and what is not.</w:t>
      </w:r>
    </w:p>
    <w:p>
      <w:pPr>
        <w:spacing w:after="80" w:before="0"/>
        <w:jc w:val="left"/>
      </w:pPr>
    </w:p>
    <w:p>
      <w:pPr>
        <w:spacing w:after="160" w:before="0"/>
        <w:jc w:val="left"/>
      </w:pPr>
      <w:r>
        <w:rPr>
          <w:rFonts w:ascii="Calibri" w:hAnsi="Calibri"/>
          <w:b w:val="0"/>
          <w:color w:val="09152A"/>
          <w:sz w:val="22"/>
        </w:rPr>
        <w:t>ARI-HETRA's description of this role resonates with me precisely because it is explicitly not a maintenance position. You want someone to architect the engine. That is the work I do.</w:t>
      </w:r>
    </w:p>
    <w:p>
      <w:pPr>
        <w:spacing w:after="80" w:before="0"/>
        <w:jc w:val="left"/>
      </w:pPr>
    </w:p>
    <w:p>
      <w:pPr>
        <w:spacing w:after="160" w:before="0"/>
        <w:jc w:val="left"/>
      </w:pPr>
      <w:r>
        <w:rPr>
          <w:rFonts w:ascii="Calibri" w:hAnsi="Calibri"/>
          <w:b w:val="0"/>
          <w:color w:val="09152A"/>
          <w:sz w:val="22"/>
        </w:rPr>
        <w:t>I would welcome the opportunity to discuss this role and how my experience fits what you are building.</w:t>
      </w:r>
    </w:p>
    <w:p>
      <w:pPr>
        <w:spacing w:after="80" w:before="0"/>
        <w:jc w:val="left"/>
      </w:pPr>
    </w:p>
    <w:p>
      <w:pPr>
        <w:spacing w:after="160" w:before="0"/>
        <w:jc w:val="left"/>
      </w:pPr>
      <w:r>
        <w:rPr>
          <w:rFonts w:ascii="Calibri" w:hAnsi="Calibri"/>
          <w:b w:val="0"/>
          <w:color w:val="09152A"/>
          <w:sz w:val="22"/>
        </w:rPr>
        <w:t>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