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0" w:before="0"/>
        <w:jc w:val="left"/>
      </w:pPr>
      <w:r>
        <w:rPr>
          <w:rFonts w:ascii="Calibri" w:hAnsi="Calibri"/>
          <w:b w:val="0"/>
          <w:color w:val="718096"/>
          <w:sz w:val="20"/>
        </w:rPr>
        <w:t>2026-06-19</w:t>
      </w:r>
    </w:p>
    <w:p>
      <w:pPr>
        <w:spacing w:after="160"/>
        <w:pBdr>
          <w:bottom w:val="single" w:sz="16" w:space="1" w:color="1B7A8C"/>
        </w:pBdr>
      </w:pPr>
    </w:p>
    <w:p>
      <w:pPr>
        <w:spacing w:after="0" w:before="0"/>
        <w:jc w:val="left"/>
      </w:pPr>
      <w:r>
        <w:rPr>
          <w:rFonts w:ascii="Calibri" w:hAnsi="Calibri"/>
          <w:b w:val="0"/>
          <w:color w:val="09152A"/>
          <w:sz w:val="21"/>
        </w:rPr>
        <w:t>Hiring Manager</w:t>
      </w:r>
    </w:p>
    <w:p>
      <w:pPr>
        <w:spacing w:after="0" w:before="0"/>
        <w:jc w:val="left"/>
      </w:pPr>
      <w:r>
        <w:rPr>
          <w:rFonts w:ascii="Calibri" w:hAnsi="Calibri"/>
          <w:b w:val="0"/>
          <w:color w:val="09152A"/>
          <w:sz w:val="21"/>
        </w:rPr>
        <w:t>Acara Solutions</w:t>
      </w:r>
    </w:p>
    <w:p>
      <w:pPr>
        <w:spacing w:after="120" w:before="0"/>
        <w:jc w:val="left"/>
      </w:pP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applying for the Website Specialist position with Acara Solutions. With 5+ years of hands-on experience building and managing client-facing digital experiences — across website platforms, content management systems, SEO, and digital design — I am confident I can step into this role and start delivering polished, user-friendly web solutions from day one. The opportunity to work across a variety of clients while expanding my platform expertise in a collaborative remote environment is exactly the kind of work I thrive in.</w:t>
      </w:r>
    </w:p>
    <w:p>
      <w:pPr>
        <w:spacing w:after="80" w:before="0"/>
        <w:jc w:val="left"/>
      </w:pPr>
    </w:p>
    <w:p>
      <w:pPr>
        <w:spacing w:after="160" w:before="0"/>
        <w:jc w:val="left"/>
      </w:pPr>
      <w:r>
        <w:rPr>
          <w:rFonts w:ascii="Calibri" w:hAnsi="Calibri"/>
          <w:b w:val="0"/>
          <w:color w:val="09152A"/>
          <w:sz w:val="22"/>
        </w:rPr>
        <w:t>Throughout my career I have built and maintained websites and digital presences from scratch, designed branded content and layouts tailored to client needs, and managed the full digital lifecycle from initial build through ongoing updates and optimization. As the founder of Maker City Pallet Works I designed and ran the company's complete web and social presence — handling SEO, content creation, visual design, and campaign management end-to-end. More recently at Catalyzt Nutrition I built client-facing digital interfaces and content portals, managed cross-platform campaigns across Meta and Google, and consistently delivered brand-aligned digital experiences on tight timelines. I have a strong eye for layout, user experience, and visual consistency, and I pick up new platforms quickly — whether proprietary tools or established builders like Wix, Squarespace, or Shopify.</w:t>
      </w:r>
    </w:p>
    <w:p>
      <w:pPr>
        <w:spacing w:after="80" w:before="0"/>
        <w:jc w:val="left"/>
      </w:pPr>
    </w:p>
    <w:p>
      <w:pPr>
        <w:spacing w:after="160" w:before="0"/>
        <w:jc w:val="left"/>
      </w:pPr>
      <w:r>
        <w:rPr>
          <w:rFonts w:ascii="Calibri" w:hAnsi="Calibri"/>
          <w:b w:val="0"/>
          <w:color w:val="09152A"/>
          <w:sz w:val="22"/>
        </w:rPr>
        <w:t>What I bring beyond the technical skills is a client-first mindset and a collaborative working style. I am experienced coordinating with internal teams to align web content with business goals, translating client requirements into clean, functional designs, and iterating quickly based on feedback. I take quality seriously and understand that the websites I build directly represent the businesses behind them.</w:t>
      </w:r>
    </w:p>
    <w:p>
      <w:pPr>
        <w:spacing w:after="80" w:before="0"/>
        <w:jc w:val="left"/>
      </w:pPr>
    </w:p>
    <w:p>
      <w:pPr>
        <w:spacing w:after="160" w:before="0"/>
        <w:jc w:val="left"/>
      </w:pPr>
      <w:r>
        <w:rPr>
          <w:rFonts w:ascii="Calibri" w:hAnsi="Calibri"/>
          <w:b w:val="0"/>
          <w:color w:val="09152A"/>
          <w:sz w:val="22"/>
        </w:rPr>
        <w:t>I would love the opportunity to bring my digital design and website management experience to the Acara Solutions team. Thank you for your time and consideration — I look forward to discussing how I can contribute.</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p>
      <w:pPr>
        <w:spacing w:after="160" w:before="0"/>
        <w:jc w:val="left"/>
      </w:pPr>
      <w:r>
        <w:rPr>
          <w:rFonts w:ascii="Calibri" w:hAnsi="Calibri"/>
          <w:b w:val="0"/>
          <w:color w:val="09152A"/>
          <w:sz w:val="22"/>
        </w:rPr>
        <w:t>(757) 289-1204 | atobin@alum.utk.edu</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