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2026-07-06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Celigo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Data Analyst role at Celigo. The combination of analytical depth, AI-native mindset, and ownership over the full lifecycle of insight delivery maps closely to the kind of work I have been doing — and I am excited by the opportunity to bring that experience to a leading iPaaS platform.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background is a strong fit for what this role requires. At Catalyzt Nutrition, I was the organization's first dedicated data leader — I defined KPI frameworks from scratch, built the single source of truth for executive reporting, maintained metric documentation and governance standards, and delivered self-serve dashboards for leadership across finance, marketing, and operations. I learned how to translate vague business questions from non-technical executives into structured analytical frameworks and then surface the resulting insights proactively — not waiting to be asked. At Ferguson Enterprises, I developed complex SQL queries and transformation logic against large enterprise databases, designed ETL workflows on Microsoft Azure, and built Power BI reporting adopted company-wide. More recently, my freelance work has centered on AI-powered analytics — integrating Claude and Azure OpenAI APIs to automate recurring reporting workflows and replace manual data pulls with intelligent, governed outputs.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use AI tools every day as a core part of how I work, not as a novelty — I reach for them to accelerate analysis, generate and review code, and eliminate the manual toil that keeps analysts from doing higher-value work. That is exactly the kind of AI-native approach Celigo is looking for, and I bring it with a track record of production deployments to back it up.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how my analytical background and approach align with Celigo's goals.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