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June 30, 2026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AI Specialist role. My background sits at the intersection of AI implementation, operational data analysis, and workflow automation — and the core mandate of this role, analyzing business processes to identify AI opportunities and then actually building and deploying the solutions, is exactly how I work.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have spent the past year designing and shipping AI-enabled production applications: automated data pipelines with real-time validation, LLM-powered interfaces that make operational data accessible to non-technical users, and tracking tools that replaced fully manual processes end-to-end. At Catalyzt Nutrition I analyzed operations, logistics, and marketing workflows, identified the highest-impact automation opportunities, and built the solutions — multi-step automations, API integrations, and dashboards that teams actually adopted and used. At Ferguson Enterprises I built data pipelines and reporting automation on Azure and SQL Server supporting large-scale B2B operations, then trained the team on the new systems and documented the workflows so they outlasted my involvement.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The heavy equipment context is new to me, but the operational data challenges — service scheduling, inventory management, predictive maintenance signals, parts and fulfillment tracking — map closely to supply chain and logistics work I have done. I am a fast learner in new business domains and I bring the data and AI toolkit to translate operational questions into implemented solutions quickly.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chance to discuss this role further.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