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June 24,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express my strong interest in the EDI Technical Analyst position. With hands-on experience designing, implementing, and supporting EDI trading partner integrations in a high-volume enterprise environment, I am confident I can step into this role and contribute immediately — from day-to-day production support through complex integration projects.</w:t>
      </w:r>
    </w:p>
    <w:p>
      <w:pPr>
        <w:spacing w:after="80" w:before="0"/>
        <w:jc w:val="left"/>
      </w:pPr>
    </w:p>
    <w:p>
      <w:pPr>
        <w:spacing w:after="160" w:before="0"/>
        <w:jc w:val="left"/>
      </w:pPr>
      <w:r>
        <w:rPr>
          <w:rFonts w:ascii="Calibri" w:hAnsi="Calibri"/>
          <w:b w:val="0"/>
          <w:color w:val="09152A"/>
          <w:sz w:val="22"/>
        </w:rPr>
        <w:t>At Ferguson Enterprises, I led end-to-end EDI onboarding for trading partners on our B2B platform. That meant owning every phase: scoping trading partner requirements, configuring FTP/SFTP/AS2 connections, mapping EDI transaction sets (810, 846, 850, 855, 856), processing test files, analyzing flat files and XML for mapping errors, and validating integrations before go-live. I wrote and maintained SQL queries in MS SQL Server for production support and reporting, investigated incidents through to root cause, and produced the technical documentation — mapping specs, processing guides, and logic flows — that kept the team aligned and onboarding repeatable. I also used Azure and SPS Commerce as core parts of that stack, and built Power BI dashboards to monitor transaction volumes and trading partner performance indicators in real time.</w:t>
      </w:r>
    </w:p>
    <w:p>
      <w:pPr>
        <w:spacing w:after="80" w:before="0"/>
        <w:jc w:val="left"/>
      </w:pPr>
    </w:p>
    <w:p>
      <w:pPr>
        <w:spacing w:after="160" w:before="0"/>
        <w:jc w:val="left"/>
      </w:pPr>
      <w:r>
        <w:rPr>
          <w:rFonts w:ascii="Calibri" w:hAnsi="Calibri"/>
          <w:b w:val="0"/>
          <w:color w:val="09152A"/>
          <w:sz w:val="22"/>
        </w:rPr>
        <w:t>Beyond EDI, I bring the analytical breadth this role asks for at higher responsibility levels: API testing and validation, cross-functional stakeholder coordination, project management through Azure DevOps, and a track record of translating business requirements into working technical solutions. I am also currently completing my MBA and pursuing DP-203 Azure Data Engineering certification, which reflects the kind of continuous technical growth this role rewards. My HHS government contract experience at IMS adds exposure to the compliance documentation and governance practices that healthcare-adjacent EDI environments demand.</w:t>
      </w:r>
    </w:p>
    <w:p>
      <w:pPr>
        <w:spacing w:after="80" w:before="0"/>
        <w:jc w:val="left"/>
      </w:pPr>
    </w:p>
    <w:p>
      <w:pPr>
        <w:spacing w:after="160" w:before="0"/>
        <w:jc w:val="left"/>
      </w:pPr>
      <w:r>
        <w:rPr>
          <w:rFonts w:ascii="Calibri" w:hAnsi="Calibri"/>
          <w:b w:val="0"/>
          <w:color w:val="09152A"/>
          <w:sz w:val="22"/>
        </w:rPr>
        <w:t>I would welcome the opportunity to discuss how my background maps to your team's needs. Thank you for your consideration.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