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2026-07-27</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apply for the Remote Business Intelligence Analyst role. Building and maintaining BI infrastructure — writing complex SQL, developing Power BI dashboards, monitoring KPIs, validating data quality, and presenting findings to leadership — is the core of what I have done across my career, and the remote, independent-contributor format is where I do my most effective work.</w:t>
      </w:r>
    </w:p>
    <w:p>
      <w:pPr>
        <w:spacing w:after="80" w:before="0"/>
        <w:jc w:val="left"/>
      </w:pPr>
    </w:p>
    <w:p>
      <w:pPr>
        <w:spacing w:after="160" w:before="0"/>
        <w:jc w:val="left"/>
      </w:pPr>
      <w:r>
        <w:rPr>
          <w:rFonts w:ascii="Calibri" w:hAnsi="Calibri"/>
          <w:b w:val="0"/>
          <w:color w:val="09152A"/>
          <w:sz w:val="22"/>
        </w:rPr>
        <w:t>At Ferguson Enterprises, I spent over two years as the primary data analyst on enterprise BI work: complex SQL against large MS SQL Server databases, ETL pipelines on Microsoft Azure transforming raw operational data into curated reporting datasets, and Power BI dashboards adopted across Finance, Operations, and IT. I maintained source-to-target mapping documentation, data lineage records, and quality assurance processes to ensure every output was accurate and consistent — and I presented findings directly to senior leadership on a recurring basis. At Catalyzt Nutrition, I served as the organization's sole data resource: built the analytics infrastructure from scratch, defined the KPI framework, and owned all recurring and ad hoc reporting across clinical, operations, and finance functions. That included data validation, metric documentation, and executive-facing reports that explained calculation logic and known limitations clearly for non-technical readers.</w:t>
      </w:r>
    </w:p>
    <w:p>
      <w:pPr>
        <w:spacing w:after="80" w:before="0"/>
        <w:jc w:val="left"/>
      </w:pPr>
    </w:p>
    <w:p>
      <w:pPr>
        <w:spacing w:after="160" w:before="0"/>
        <w:jc w:val="left"/>
      </w:pPr>
      <w:r>
        <w:rPr>
          <w:rFonts w:ascii="Calibri" w:hAnsi="Calibri"/>
          <w:b w:val="0"/>
          <w:color w:val="09152A"/>
          <w:sz w:val="22"/>
        </w:rPr>
        <w:t>On the freelance side, I have built PostgreSQL-backed data platforms with automated ingestion pipelines, curated reporting layers, and data quality monitoring at every transformation step — end-to-end and solo, for production use. The recurring reporting, quality assurance, and stakeholder communication work described in this role is exactly what I have been doing across all of these engagements.</w:t>
      </w:r>
    </w:p>
    <w:p>
      <w:pPr>
        <w:spacing w:after="80" w:before="0"/>
        <w:jc w:val="left"/>
      </w:pPr>
    </w:p>
    <w:p>
      <w:pPr>
        <w:spacing w:after="160" w:before="0"/>
        <w:jc w:val="left"/>
      </w:pPr>
      <w:r>
        <w:rPr>
          <w:rFonts w:ascii="Calibri" w:hAnsi="Calibri"/>
          <w:b w:val="0"/>
          <w:color w:val="09152A"/>
          <w:sz w:val="22"/>
        </w:rPr>
        <w:t>I am fully remote, self-directed, and available immediately. I would welcome the opportunity to discuss the role further.</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