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2026-07-06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VeeRteq Solutions Inc.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Application Developer / AI Solutions Analyst contract role supporting the Connecticut AI Lab. Developing, maintaining, and deploying AI-enabled applications on Microsoft Azure — within an AI-assisted development environment — is precisely the work I do daily, and I bring the production track record to contribute immediately.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experience maps directly to this role. On the technical side, I build Python-based applications, design and maintain REST APIs and data flows, deploy services on Microsoft Azure (App Service, Storage, Key Vault), and manage all development through Git-based version control and CI/CD pipelines. My freelance production platforms — Capitol Mirror, AdvisoryCloud 3.0, and Container Tracker — were each built from requirements through production deployment, including authentication, environment management, performance monitoring, and post-launch operations. I integrate Claude and Azure OpenAI APIs into real production features, not just prototypes — building agent workflows, natural language data interfaces, and automated content processing that live users depend on. I use AI-assisted development tools (Claude Code, GitHub Copilot) as a core part of my workflow: generating code, running test cases, reviewing outputs, and validating before shipping — the responsible, human-verified approach this role explicitly calls for.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comfortable working in existing codebases, documenting technical processes clearly, and delivering reliable solutions in regulated or security-conscious environments. I understand the importance of data security, confidential information handling, and secure software development practices — and I apply those standards throughout my work.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my background supports the Connecticut AI Lab's mission.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