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September 25,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CBRE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Data Analyst position within CBRE's Data Science &amp; Analytics team. My background in SQL-driven data pipeline development, Python-based analysis, and dashboard and reporting system maintenance maps closely to the work described in this role.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SQL, Python, and Data Pipeline Experience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used SQL as a core analytical tool for 10+ years — developing and maintaining complex multi-source queries, building ETL pipelines, and supporting data integrity validation across enterprise environments. At Ferguson Enterprises, I maintained SQL data infrastructure (MS Azure and MS SQL Server) supporting a large-scale ecommerce operation, writing queries that pulled and curated data from multiple systems to support business intelligence reporting and operational decisions. In my current freelance practice — serving clients including callcathai.online, primelayertrades.com, and hereraspreadsheets.com — I build and maintain data automation systems, low-code reporting solutions, and supporting workflows consistent with CBRE's described responsibilities.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Dashboards, Reporting Systems, and Data Storytelling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develop and maintain Power BI dashboards and performance metrics frameworks as part of my ongoing client work, and I have built executive reporting systems for CFO- and VP-level stakeholders. I understand that the goal is not just a well-formatted visual — it is a data story backed by validated sources and clear analytical logic. I bring both the technical depth to build it right and the communication skills to explain it clearly to a business audience.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Collaborative, Agile Contributor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worked in Agile development environments throughout my career — collaborating with engineering and analytics teams to enhance existing systems and build new analytical capabilities. I take quality and integrity seriously at every level, from query optimization to final report delivery.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committed to disclosing my use of AI tools in the application process: I use Claude, GitHub Copilot, and Python scripting to accelerate data preparation and documentation workflows. All analysis and output is verified and owned by me.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how my experience fits CBRE's data analytics team.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