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June 30, 2026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Team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Team,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AI &amp; Data Strategy Manager role. The work you've described — evaluating AI tools with practical judgment, building MVPs that actually get adopted, and enabling teams to use new technology confidently — is the work I have been doing, applied across different organizational contexts.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As a freelance developer and AI implementer, I design and deploy production AI-enabled applications using LLM APIs and generative AI platforms. These aren't demos — they are live products with real users, governed data pipelines, and documented quality controls. At Catalyzt Nutrition, I led end-to-end technology implementation across the organization: assessed existing processes, identified automation and AI opportunities, built the solutions, and drove adoption across teams who had not used these tools before. At Ferguson Enterprises, I evaluated and deployed new tooling company-wide, built automated data workflows, and created the governance and documentation infrastructure that allowed non-technical stakeholders to trust and use the reporting consistently.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want to be transparent that the 5–8 year bar in the posting is above where I sit on paper — my background is closer to 3–4 years of direct AI/technology implementation experience, with a broader data and operations career behind it. What I can offer is practical, hands-on delivery rather than strategy without execution: I build the things I propose, I document them so they outlast my involvement, and I communicate clearly with stakeholders at every level of technical fluency.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If there is a fit here, I would welcome the opportunity to discuss it.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