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June 30, 2026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Team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Team,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Data &amp; AI Platform Architect role. I want to be upfront: the compensation band and seniority level of this role are above where I sit today, and I don't have hands-on experience with Microsoft Fabric or commercial real estate platforms like Yardi or CoStar specifically. What I do bring is a genuine builder's background in cloud data engineering, automated ingestion pipelines, and AI-enabled interfaces — and I am applying because the technical direction of this role closely matches the work I have been building toward.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As a freelance developer, I have built production data platforms from the ground up using Azure-adjacent cloud infrastructure — automated ingestion pipelines with schema validation and quality controls, structured PostgreSQL databases with row-level security and governance, REST API integrations connecting live external data sources to analytics layers, and AI-assisted interfaces powered by Azure OpenAI and Claude APIs. Capitol Mirror, for example, is an automated government data ingestion platform with schema controls, versioned datasets, and a natural language analytics layer — a smaller-scale version of exactly what this role describes. I am actively pursuing my DP-203 Azure Data Engineering certification to formalize the cloud data engineering skills I have been applying in practice.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understand why the experience gap makes this a reach application. I am submitting it because the technical vision — a governed, AI-enabled data platform with conversational interfaces for non-technical users — is where all of my current work is pointed, and because I can move quickly across new business domains and translate them into scalable data solutions. If there is a version of this role or a related opportunity where my current trajectory is a fit, I would welcome the conversation.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