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FP&amp;A Analyst role at your organization. My background is in data analytics and operations rather than traditional corporate finance, but the analytical and reporting work this role centers on — budgeting support, variance analysis, KPI reporting, cross-functional partnership, and process improvement — maps closely to what I have done across my career, and I am genuinely interested in bringing that background into a healthcare finance environment.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built Power BI executive dashboards and KPI frameworks that translated complex operational data into leadership-ready insights, constructed automated data pipelines in Azure and MS SQL Server, and reduced reporting cycle time significantly through Excel VBA automation. At ZenEvo Chocolate, I served as a supply chain data analyst, tracking KPIs across Planning, Manufacturing, and Procurement, performing variance analyses, and producing reports for cross-functional leadership. In both roles, my value came from asking the right analytical questions, building the reporting infrastructure to answer them, and communicating findings in a way that drove decisions — which is exactly what an FP&amp;A function needs.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want to be straightforward: I have not held a title in FP&amp;A or corporate finance, and I do not have experience with healthcare-specific financial systems or ERP platforms. The budgeting and forecasting model work described in the posting is closer to adjacent experience than direct experience. That said, I am analytically strong, a fast learner in new environments, and genuinely motivated by the healthcare context — organizations where financial clarity directly influences patient care and operational sustainability.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chance to discuss my background and this role in more detail.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