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&amp; AI Platform Architect role. I want to be upfront: the compensation band and seniority level of this role are above where I sit today, and I don't have hands-on experience with Microsoft Fabric or commercial real estate platforms like Yardi or CoStar specifically. What I do bring is a genuine builder's background in cloud data engineering, automated ingestion pipelines, and AI-enabled interfaces — and I am applying because the technical direction of this role closely matches the work I have been building toward.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As a freelance developer, I have built production data platforms from the ground up using Azure-adjacent cloud infrastructure — automated ingestion pipelines with schema validation and quality controls, structured PostgreSQL databases with row-level security and governance, REST API integrations connecting live external data sources to analytics layers, and AI-assisted interfaces powered by Azure OpenAI and Claude APIs. Capitol Mirror, for example, is an automated government data ingestion platform with schema controls, versioned datasets, and a natural language analytics layer — a smaller-scale version of exactly what this role describes. I am actively pursuing my DP-203 Azure Data Engineering certification to formalize the cloud data engineering skills I have been applying in practice.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understand why the experience gap makes this a reach application. I am submitting it because the technical vision — a governed, AI-enabled data platform with conversational interfaces for non-technical users — is where all of my current work is pointed, and because I can move quickly across new business domains and translate them into scalable data solutions. If there is a version of this role or a related opportunity where my current trajectory is a fit, I would welcome the conversation.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