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CBRE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Analyst position within CBRE's Data Science &amp; Analytics team. My background in SQL-driven data pipeline development, Python-based analysis, and dashboard and reporting system maintenance maps closely to the work described in this role.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SQL, Python, and Data Pipeline Experience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used SQL as a core analytical tool for 10+ years — developing and maintaining complex multi-source queries, building ETL pipelines, and supporting data integrity validation across enterprise environments. At Ferguson Enterprises, I maintained SQL data infrastructure (MS Azure and MS SQL Server) supporting a large-scale ecommerce operation, writing queries that pulled and curated data from multiple systems to support business intelligence reporting and operational decisions. In my current freelance practice — serving clients including callcathai.online, primelayertrades.com, and hereraspreadsheets.com — I build and maintain data automation systems, low-code reporting solutions, and supporting workflows consistent with CBRE's described responsibilities.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Dashboards, Reporting Systems, and Data Storytelling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develop and maintain Power BI dashboards and performance metrics frameworks as part of my ongoing client work, and I have built executive reporting systems for CFO- and VP-level stakeholders. I understand that the goal is not just a well-formatted visual — it is a data story backed by validated sources and clear analytical logic. I bring both the technical depth to build it right and the communication skills to explain it clearly to a business audience.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Collaborative, Agile Contributor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worked in Agile development environments throughout my career — collaborating with engineering and analytics teams to enhance existing systems and build new analytical capabilities. I take quality and integrity seriously at every level, from query optimization to final report delivery.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committed to disclosing my use of AI tools in the application process: I use Claude, GitHub Copilot, and Python scripting to accelerate data preparation and documentation workflows. All analysis and output is verified and owned by me.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experience fits CBRE's data analytics team.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